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EA" w:rsidRDefault="00C305EA" w:rsidP="00C305EA">
      <w:pPr>
        <w:spacing w:after="0" w:line="240" w:lineRule="auto"/>
        <w:jc w:val="center"/>
        <w:rPr>
          <w:rFonts w:ascii="Times New Roman" w:eastAsia="Times New Roman" w:hAnsi="Times New Roman" w:cs="Times New Roman"/>
          <w:b/>
          <w:sz w:val="20"/>
          <w:szCs w:val="20"/>
          <w:lang w:eastAsia="ru-RU"/>
        </w:rPr>
      </w:pPr>
      <w:r w:rsidRPr="00C305EA">
        <w:rPr>
          <w:rFonts w:ascii="Times New Roman" w:eastAsia="Times New Roman" w:hAnsi="Times New Roman" w:cs="Times New Roman"/>
          <w:b/>
          <w:sz w:val="20"/>
          <w:szCs w:val="20"/>
          <w:lang w:eastAsia="ru-RU"/>
        </w:rPr>
        <w:t xml:space="preserve">Договора о задатке </w:t>
      </w:r>
    </w:p>
    <w:p w:rsidR="00F26577" w:rsidRPr="00F26577" w:rsidRDefault="00F26577" w:rsidP="00C305EA">
      <w:pPr>
        <w:spacing w:after="0" w:line="240" w:lineRule="auto"/>
        <w:jc w:val="center"/>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(договор присоединения)</w:t>
      </w:r>
    </w:p>
    <w:p w:rsidR="00C305EA" w:rsidRPr="00C305EA" w:rsidRDefault="00C305EA" w:rsidP="00C305EA">
      <w:pPr>
        <w:spacing w:after="0" w:line="240" w:lineRule="auto"/>
        <w:ind w:firstLine="567"/>
        <w:rPr>
          <w:rFonts w:ascii="Times New Roman" w:eastAsia="Times New Roman" w:hAnsi="Times New Roman" w:cs="Times New Roman"/>
          <w:sz w:val="20"/>
          <w:szCs w:val="20"/>
          <w:lang w:eastAsia="ru-RU"/>
        </w:rPr>
      </w:pPr>
      <w:r w:rsidRPr="00C305EA">
        <w:rPr>
          <w:rFonts w:ascii="Times New Roman" w:eastAsia="Times New Roman" w:hAnsi="Times New Roman" w:cs="Times New Roman"/>
          <w:sz w:val="20"/>
          <w:szCs w:val="20"/>
          <w:lang w:eastAsia="ru-RU"/>
        </w:rPr>
        <w:t xml:space="preserve">г. Санкт-Петербург                                                              </w:t>
      </w:r>
      <w:r w:rsidR="00F26577">
        <w:rPr>
          <w:rFonts w:ascii="Times New Roman" w:eastAsia="Times New Roman" w:hAnsi="Times New Roman" w:cs="Times New Roman"/>
          <w:sz w:val="20"/>
          <w:szCs w:val="20"/>
          <w:lang w:eastAsia="ru-RU"/>
        </w:rPr>
        <w:t xml:space="preserve">                "___" ___________ 202</w:t>
      </w:r>
      <w:r w:rsidRPr="00C305EA">
        <w:rPr>
          <w:rFonts w:ascii="Times New Roman" w:eastAsia="Times New Roman" w:hAnsi="Times New Roman" w:cs="Times New Roman"/>
          <w:sz w:val="20"/>
          <w:szCs w:val="20"/>
          <w:lang w:eastAsia="ru-RU"/>
        </w:rPr>
        <w:t>__г.</w:t>
      </w:r>
    </w:p>
    <w:p w:rsidR="00C305EA" w:rsidRPr="00C305EA" w:rsidRDefault="00C305EA" w:rsidP="00C305EA">
      <w:pPr>
        <w:spacing w:after="0" w:line="240" w:lineRule="auto"/>
        <w:rPr>
          <w:rFonts w:ascii="Times New Roman" w:eastAsia="Times New Roman" w:hAnsi="Times New Roman" w:cs="Times New Roman"/>
          <w:sz w:val="20"/>
          <w:szCs w:val="20"/>
          <w:lang w:eastAsia="ru-RU"/>
        </w:rPr>
      </w:pPr>
    </w:p>
    <w:p w:rsidR="00F26577" w:rsidRPr="00F26577" w:rsidRDefault="00F26577" w:rsidP="00F26577">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Организатор торгов - конкурсный управляющий АО «Агротехника» (ИНН:</w:t>
      </w:r>
      <w:r w:rsidRPr="00F26577">
        <w:rPr>
          <w:rFonts w:ascii="Times New Roman" w:eastAsia="Times New Roman" w:hAnsi="Times New Roman" w:cs="Times New Roman"/>
          <w:sz w:val="20"/>
          <w:szCs w:val="20"/>
          <w:lang w:eastAsia="ru-RU"/>
        </w:rPr>
        <w:t xml:space="preserve"> </w:t>
      </w:r>
      <w:r w:rsidRPr="00F26577">
        <w:rPr>
          <w:rFonts w:ascii="Times New Roman" w:eastAsia="Times New Roman" w:hAnsi="Times New Roman" w:cs="Times New Roman"/>
          <w:sz w:val="20"/>
          <w:szCs w:val="20"/>
          <w:lang w:eastAsia="ru-RU"/>
        </w:rPr>
        <w:t>4716002207</w:t>
      </w:r>
      <w:r w:rsidRPr="00F2657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Колин Андрей Михайлович (</w:t>
      </w:r>
      <w:r w:rsidRPr="00F26577">
        <w:rPr>
          <w:rFonts w:ascii="Times New Roman" w:eastAsia="Times New Roman" w:hAnsi="Times New Roman" w:cs="Times New Roman"/>
          <w:sz w:val="20"/>
          <w:szCs w:val="20"/>
          <w:lang w:eastAsia="ru-RU"/>
        </w:rPr>
        <w:t xml:space="preserve">ИНН </w:t>
      </w:r>
      <w:r w:rsidRPr="00F26577">
        <w:rPr>
          <w:rFonts w:ascii="Times New Roman" w:eastAsia="Times New Roman" w:hAnsi="Times New Roman" w:cs="Times New Roman"/>
          <w:sz w:val="20"/>
          <w:szCs w:val="20"/>
          <w:lang w:eastAsia="ru-RU"/>
        </w:rPr>
        <w:t>780242945812, СНИЛС 143-711-716-</w:t>
      </w:r>
      <w:r w:rsidRPr="00F26577">
        <w:rPr>
          <w:rFonts w:ascii="Times New Roman" w:eastAsia="Times New Roman" w:hAnsi="Times New Roman" w:cs="Times New Roman"/>
          <w:sz w:val="20"/>
          <w:szCs w:val="20"/>
          <w:lang w:eastAsia="ru-RU"/>
        </w:rPr>
        <w:t>41</w:t>
      </w:r>
      <w:r w:rsidRPr="00F26577">
        <w:rPr>
          <w:rFonts w:ascii="Times New Roman" w:eastAsia="Times New Roman" w:hAnsi="Times New Roman" w:cs="Times New Roman"/>
          <w:sz w:val="20"/>
          <w:szCs w:val="20"/>
          <w:lang w:eastAsia="ru-RU"/>
        </w:rPr>
        <w:t>), член Ассоциации</w:t>
      </w:r>
      <w:r w:rsidRPr="00F26577">
        <w:rPr>
          <w:rFonts w:ascii="Times New Roman" w:eastAsia="Times New Roman" w:hAnsi="Times New Roman" w:cs="Times New Roman"/>
          <w:sz w:val="20"/>
          <w:szCs w:val="20"/>
          <w:lang w:eastAsia="ru-RU"/>
        </w:rPr>
        <w:t xml:space="preserve"> ВАУ "Достояние" Ассоциация Ведущих Арбитражных Управляющих "Достояние" (ИНН 7811290230, ОГРН 1117800013000)</w:t>
      </w:r>
      <w:r w:rsidR="00C305EA" w:rsidRPr="00C30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действующий </w:t>
      </w:r>
      <w:r w:rsidRPr="00F26577">
        <w:rPr>
          <w:rFonts w:ascii="Times New Roman" w:eastAsia="Times New Roman" w:hAnsi="Times New Roman" w:cs="Times New Roman"/>
          <w:sz w:val="20"/>
          <w:szCs w:val="20"/>
          <w:lang w:eastAsia="ru-RU"/>
        </w:rPr>
        <w:t>на основании Положения о порядке, сроках и условиях продажи имущества должника, утвержденного залоговым кредитором и собранием кредиторов</w:t>
      </w:r>
      <w:r w:rsidR="00C305EA" w:rsidRPr="00C305EA">
        <w:rPr>
          <w:rFonts w:ascii="Times New Roman" w:eastAsia="Times New Roman" w:hAnsi="Times New Roman" w:cs="Times New Roman"/>
          <w:sz w:val="20"/>
          <w:szCs w:val="20"/>
          <w:lang w:eastAsia="ru-RU"/>
        </w:rPr>
        <w:t>, им</w:t>
      </w:r>
      <w:r>
        <w:rPr>
          <w:rFonts w:ascii="Times New Roman" w:eastAsia="Times New Roman" w:hAnsi="Times New Roman" w:cs="Times New Roman"/>
          <w:sz w:val="20"/>
          <w:szCs w:val="20"/>
          <w:lang w:eastAsia="ru-RU"/>
        </w:rPr>
        <w:t>енуемый</w:t>
      </w:r>
      <w:r w:rsidR="00C305EA" w:rsidRPr="00C305EA">
        <w:rPr>
          <w:rFonts w:ascii="Times New Roman" w:eastAsia="Times New Roman" w:hAnsi="Times New Roman" w:cs="Times New Roman"/>
          <w:sz w:val="20"/>
          <w:szCs w:val="20"/>
          <w:lang w:eastAsia="ru-RU"/>
        </w:rPr>
        <w:t xml:space="preserve"> в дальнейшем "Органи</w:t>
      </w:r>
      <w:r>
        <w:rPr>
          <w:rFonts w:ascii="Times New Roman" w:eastAsia="Times New Roman" w:hAnsi="Times New Roman" w:cs="Times New Roman"/>
          <w:sz w:val="20"/>
          <w:szCs w:val="20"/>
          <w:lang w:eastAsia="ru-RU"/>
        </w:rPr>
        <w:t xml:space="preserve">затор Торгов", с одной стороны, </w:t>
      </w:r>
      <w:r w:rsidR="00C305EA" w:rsidRPr="00C305EA">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претенедент_____________________________________________________</w:t>
      </w:r>
      <w:r w:rsidR="00C305EA" w:rsidRPr="00C305EA">
        <w:rPr>
          <w:rFonts w:ascii="Times New Roman" w:eastAsia="Times New Roman" w:hAnsi="Times New Roman" w:cs="Times New Roman"/>
          <w:sz w:val="20"/>
          <w:szCs w:val="20"/>
          <w:lang w:eastAsia="ru-RU"/>
        </w:rPr>
        <w:t>_______________________, в лице ______</w:t>
      </w:r>
      <w:r>
        <w:rPr>
          <w:rFonts w:ascii="Times New Roman" w:eastAsia="Times New Roman" w:hAnsi="Times New Roman" w:cs="Times New Roman"/>
          <w:sz w:val="20"/>
          <w:szCs w:val="20"/>
          <w:lang w:eastAsia="ru-RU"/>
        </w:rPr>
        <w:t>__________________________________</w:t>
      </w:r>
      <w:r w:rsidR="00C305EA" w:rsidRPr="00C305EA">
        <w:rPr>
          <w:rFonts w:ascii="Times New Roman" w:eastAsia="Times New Roman" w:hAnsi="Times New Roman" w:cs="Times New Roman"/>
          <w:sz w:val="20"/>
          <w:szCs w:val="20"/>
          <w:lang w:eastAsia="ru-RU"/>
        </w:rPr>
        <w:t xml:space="preserve">________________, действующего на основании _____________________, </w:t>
      </w:r>
      <w:r w:rsidRPr="00F26577">
        <w:rPr>
          <w:rFonts w:ascii="Times New Roman" w:eastAsia="Times New Roman" w:hAnsi="Times New Roman" w:cs="Times New Roman"/>
          <w:sz w:val="20"/>
          <w:szCs w:val="20"/>
          <w:lang w:eastAsia="ru-RU"/>
        </w:rPr>
        <w:t>присоединившийся к настоящему Договору, именуемый в дальнейшем «Претендент», с другой стороны, в соответствии с требованиями ст.ст.380, 381, 428 ГК РФ, заключили настоящий Договор (далее – Договор) о нижеследующем:</w:t>
      </w:r>
    </w:p>
    <w:p w:rsidR="00C305EA" w:rsidRPr="00C305EA" w:rsidRDefault="00C305EA" w:rsidP="00C305EA">
      <w:pPr>
        <w:shd w:val="clear" w:color="auto" w:fill="FFFFFF"/>
        <w:spacing w:after="0" w:line="240" w:lineRule="auto"/>
        <w:ind w:firstLine="567"/>
        <w:jc w:val="both"/>
        <w:rPr>
          <w:rFonts w:ascii="Times New Roman" w:eastAsia="Times New Roman" w:hAnsi="Times New Roman" w:cs="Times New Roman"/>
          <w:sz w:val="20"/>
          <w:szCs w:val="20"/>
          <w:lang w:eastAsia="ru-RU"/>
        </w:rPr>
      </w:pPr>
    </w:p>
    <w:p w:rsidR="00C305EA" w:rsidRPr="00C305EA" w:rsidRDefault="00C305EA" w:rsidP="00C305EA">
      <w:pPr>
        <w:shd w:val="clear" w:color="auto" w:fill="FFFFFF"/>
        <w:spacing w:after="0" w:line="240" w:lineRule="auto"/>
        <w:ind w:firstLine="720"/>
        <w:jc w:val="both"/>
        <w:rPr>
          <w:rFonts w:ascii="Times New Roman" w:eastAsia="Times New Roman" w:hAnsi="Times New Roman" w:cs="Times New Roman"/>
          <w:sz w:val="20"/>
          <w:szCs w:val="20"/>
          <w:lang w:eastAsia="ru-RU"/>
        </w:rPr>
      </w:pPr>
    </w:p>
    <w:p w:rsidR="00C305EA" w:rsidRPr="00C305EA" w:rsidRDefault="00C305EA" w:rsidP="00C305EA">
      <w:pPr>
        <w:numPr>
          <w:ilvl w:val="0"/>
          <w:numId w:val="1"/>
        </w:numPr>
        <w:shd w:val="clear" w:color="auto" w:fill="FFFFFF"/>
        <w:spacing w:after="0" w:line="240" w:lineRule="auto"/>
        <w:jc w:val="center"/>
        <w:rPr>
          <w:rFonts w:ascii="Times New Roman" w:eastAsia="Times New Roman" w:hAnsi="Times New Roman" w:cs="Times New Roman"/>
          <w:sz w:val="20"/>
          <w:szCs w:val="20"/>
          <w:lang w:eastAsia="ru-RU"/>
        </w:rPr>
      </w:pPr>
      <w:r w:rsidRPr="00C305EA">
        <w:rPr>
          <w:rFonts w:ascii="Times New Roman" w:eastAsia="Times New Roman" w:hAnsi="Times New Roman" w:cs="Times New Roman"/>
          <w:sz w:val="20"/>
          <w:szCs w:val="20"/>
          <w:lang w:eastAsia="ru-RU"/>
        </w:rPr>
        <w:t>Предмет Договор</w:t>
      </w:r>
      <w:r w:rsidR="00F26577">
        <w:rPr>
          <w:rFonts w:ascii="Times New Roman" w:eastAsia="Times New Roman" w:hAnsi="Times New Roman" w:cs="Times New Roman"/>
          <w:sz w:val="20"/>
          <w:szCs w:val="20"/>
          <w:lang w:eastAsia="ru-RU"/>
        </w:rPr>
        <w:t>а</w:t>
      </w:r>
    </w:p>
    <w:p w:rsidR="00C305EA" w:rsidRPr="00C305EA" w:rsidRDefault="00C305EA" w:rsidP="00C305EA">
      <w:pPr>
        <w:shd w:val="clear" w:color="auto" w:fill="FFFFFF"/>
        <w:spacing w:after="0" w:line="240" w:lineRule="auto"/>
        <w:jc w:val="both"/>
        <w:rPr>
          <w:rFonts w:ascii="Times New Roman" w:eastAsia="Times New Roman" w:hAnsi="Times New Roman" w:cs="Times New Roman"/>
          <w:sz w:val="20"/>
          <w:szCs w:val="20"/>
          <w:lang w:eastAsia="ru-RU"/>
        </w:rPr>
      </w:pPr>
    </w:p>
    <w:p w:rsidR="00F26577" w:rsidRDefault="00F26577" w:rsidP="00F26577">
      <w:pPr>
        <w:numPr>
          <w:ilvl w:val="1"/>
          <w:numId w:val="3"/>
        </w:numPr>
        <w:shd w:val="clear" w:color="auto" w:fill="FFFFFF"/>
        <w:tabs>
          <w:tab w:val="left" w:pos="0"/>
          <w:tab w:val="left" w:pos="709"/>
          <w:tab w:val="left" w:pos="1260"/>
        </w:tabs>
        <w:spacing w:after="0" w:line="240" w:lineRule="auto"/>
        <w:ind w:left="0" w:firstLine="279"/>
        <w:contextualSpacing/>
        <w:jc w:val="both"/>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 xml:space="preserve">В соответствии с условиями настоящего Договора Претендент для участия в торгах, </w:t>
      </w:r>
      <w:r w:rsidRPr="00F26577">
        <w:rPr>
          <w:rFonts w:ascii="Times New Roman" w:eastAsia="Times New Roman" w:hAnsi="Times New Roman" w:cs="Times New Roman"/>
          <w:sz w:val="20"/>
          <w:szCs w:val="20"/>
          <w:lang w:eastAsia="ru-RU"/>
        </w:rPr>
        <w:t xml:space="preserve">назначенных </w:t>
      </w:r>
      <w:r w:rsidRPr="00F26577">
        <w:rPr>
          <w:rFonts w:ascii="Times New Roman" w:eastAsia="Times New Roman" w:hAnsi="Times New Roman" w:cs="Times New Roman"/>
          <w:sz w:val="20"/>
          <w:szCs w:val="20"/>
          <w:lang w:eastAsia="ru-RU"/>
        </w:rPr>
        <w:t xml:space="preserve">на электронной торговой площадке </w:t>
      </w:r>
      <w:r w:rsidRPr="00F26577">
        <w:rPr>
          <w:rFonts w:ascii="Times New Roman" w:eastAsia="Times New Roman" w:hAnsi="Times New Roman" w:cs="Times New Roman"/>
          <w:sz w:val="20"/>
          <w:szCs w:val="20"/>
          <w:lang w:eastAsia="ru-RU"/>
        </w:rPr>
        <w:t>«Регион»</w:t>
      </w:r>
      <w:r w:rsidRPr="00F26577">
        <w:rPr>
          <w:rFonts w:ascii="Times New Roman" w:eastAsia="Times New Roman" w:hAnsi="Times New Roman" w:cs="Times New Roman"/>
          <w:sz w:val="20"/>
          <w:szCs w:val="20"/>
          <w:lang w:eastAsia="ru-RU"/>
        </w:rPr>
        <w:t xml:space="preserve">, на сайте в сети Интернет по адресу: </w:t>
      </w:r>
      <w:r w:rsidRPr="00F26577">
        <w:rPr>
          <w:rFonts w:ascii="Times New Roman" w:eastAsia="Times New Roman" w:hAnsi="Times New Roman" w:cs="Times New Roman"/>
          <w:sz w:val="20"/>
          <w:szCs w:val="20"/>
          <w:lang w:eastAsia="ru-RU"/>
        </w:rPr>
        <w:t>https://gloriaservice.ru</w:t>
      </w:r>
      <w:r w:rsidRPr="00F26577">
        <w:rPr>
          <w:rFonts w:ascii="Times New Roman" w:eastAsia="Times New Roman" w:hAnsi="Times New Roman" w:cs="Times New Roman"/>
          <w:sz w:val="20"/>
          <w:szCs w:val="20"/>
          <w:lang w:eastAsia="ru-RU"/>
        </w:rPr>
        <w:t>, по продаже на торгах в форме аукциона следующего имущества (далее – Имущество, Лот):</w:t>
      </w:r>
    </w:p>
    <w:p w:rsidR="00F26577" w:rsidRPr="00F26577" w:rsidRDefault="00F26577" w:rsidP="00F26577">
      <w:pPr>
        <w:shd w:val="clear" w:color="auto" w:fill="FFFFFF"/>
        <w:tabs>
          <w:tab w:val="left" w:pos="0"/>
          <w:tab w:val="left" w:pos="709"/>
          <w:tab w:val="left" w:pos="1260"/>
        </w:tabs>
        <w:spacing w:after="0" w:line="240" w:lineRule="auto"/>
        <w:ind w:left="279"/>
        <w:contextualSpacing/>
        <w:jc w:val="both"/>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 xml:space="preserve">лот № 1: Состав «Имущественного комплекса» (единого лота) определен в соответствии с Отчетом «Об определении рыночной стоимости комплекса движимого и недвижимого имущества, принадлежащего АО «АГРОТЕХНИКА», находящегося по адресу: Ленинградская область, </w:t>
      </w:r>
      <w:proofErr w:type="spellStart"/>
      <w:r w:rsidRPr="00F26577">
        <w:rPr>
          <w:rFonts w:ascii="Times New Roman" w:eastAsia="Times New Roman" w:hAnsi="Times New Roman" w:cs="Times New Roman"/>
          <w:sz w:val="20"/>
          <w:szCs w:val="20"/>
          <w:lang w:eastAsia="ru-RU"/>
        </w:rPr>
        <w:t>Тосненский</w:t>
      </w:r>
      <w:proofErr w:type="spellEnd"/>
      <w:r w:rsidRPr="00F26577">
        <w:rPr>
          <w:rFonts w:ascii="Times New Roman" w:eastAsia="Times New Roman" w:hAnsi="Times New Roman" w:cs="Times New Roman"/>
          <w:sz w:val="20"/>
          <w:szCs w:val="20"/>
          <w:lang w:eastAsia="ru-RU"/>
        </w:rPr>
        <w:t xml:space="preserve"> район, пос. Сельцо; прав (требований), принадлежащих АО «АГРОТЕХНИКА»; а также доли в уставном капитале ООО «УН «АГРОТЕХНИКА» (ИНН 7839363664) в размере 70%» оценщика ООО «Городская оценка» № 395/18/5 от 21.07.2021г. Отчет размещен на сайте ЕФРСБ 27.07.2021г. за №7060489. Начальная продажная цена «Имущественного комплекса» составляет 585 714 960 (Пятьсот восемьдесят пять миллионов семьсот четырнадцать тысяч девятьсот шестьдесят) рублей 00 коп без налога НДС.</w:t>
      </w:r>
    </w:p>
    <w:p w:rsidR="00F26577" w:rsidRDefault="00F26577" w:rsidP="00F26577">
      <w:pPr>
        <w:shd w:val="clear" w:color="auto" w:fill="FFFFFF"/>
        <w:tabs>
          <w:tab w:val="left" w:pos="0"/>
          <w:tab w:val="left" w:pos="709"/>
          <w:tab w:val="left" w:pos="1260"/>
        </w:tabs>
        <w:spacing w:after="0" w:line="240" w:lineRule="auto"/>
        <w:ind w:left="279"/>
        <w:contextualSpacing/>
        <w:jc w:val="both"/>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 xml:space="preserve">Лот №1: Далее по тексту следующая последовательность: наименование имущества, метраж, кадастровый номер: Залог ПАО "Сбербанк России»: Здание административного </w:t>
      </w:r>
      <w:proofErr w:type="spellStart"/>
      <w:r w:rsidRPr="00F26577">
        <w:rPr>
          <w:rFonts w:ascii="Times New Roman" w:eastAsia="Times New Roman" w:hAnsi="Times New Roman" w:cs="Times New Roman"/>
          <w:sz w:val="20"/>
          <w:szCs w:val="20"/>
          <w:lang w:eastAsia="ru-RU"/>
        </w:rPr>
        <w:t>корп</w:t>
      </w:r>
      <w:proofErr w:type="spellEnd"/>
      <w:r w:rsidRPr="00F26577">
        <w:rPr>
          <w:rFonts w:ascii="Times New Roman" w:eastAsia="Times New Roman" w:hAnsi="Times New Roman" w:cs="Times New Roman"/>
          <w:sz w:val="20"/>
          <w:szCs w:val="20"/>
          <w:lang w:eastAsia="ru-RU"/>
        </w:rPr>
        <w:t xml:space="preserve">, 1814,5, 47:26:0920001:104; Нежилое здание (картофелехранилище), 1293,9, 47:26:0931001:201; Нежилое здание (картофелехранилище), 3886,9, 47:26:0000000:36922; Нежилое здание (картофелехранилище), 1288,4, 47:26:0931001:200; Нежилое здание (здание склада), 5490,8, 47:26:0931001:225; Нежилое здание (Здание кормоцеха с овощехранилищем), 1325,3, 47:26:0931001:197; Нежилое здание (Здание корнеплодохранилища), 979,1, 47:26:0931001:195; Нежилое здание (Здание корнеплодохранилища), 1069,5, 47:26:0000000:28506; Нежилое здание (Здание сенного сарая), 1170,8, 47:26:09311001:196; Нежилое здание (здание овощехранилища), 995,2, 47:26:0931001:189; Нежилое здание (Здание склада), 607,2, 47:26:0924001:83; Нежилое здание (здание склада минеральных удобрений), 1262,3, 47:26:0916014:115; Нежилое здание (хранилище овощей), 1195,3, 47:26:0931001:205; Нежилое здание (хранилище овощей и фруктов с цехом переработки), 1023,8, 47:26:0931001:217; Здание без признаков капитального строения; Здание без признаков капитального строения; Земли с/х назначения, 293 204, 47:26:0931001:231; Земли населенных пунктов, 2 519, 47:26:0920001:20; Земли с/х назначения, 72 497, 47:26:0931001:141; Земли с/х назначения, 40 121, 47:26:0931001:23; Земли с/х назначения, 208 687, 47:26:0931001:211; Земли с/х назначения, 288 615, 47:26:0931001:210; Земли с/х назначения, 653 280, 47:26:0931001:230; Земли с/х назначения, 188 550, 47:26:0931001:237; Земли с/х назначения, 310 674, 47:26:0931001:236; Земли с/х назначения, 104 577, 47:26:0931001:221; Земли с/х назначения, 183 095, 47:26:0931001:219; Земли с/х назначения, 74 932, 47:26:0931001:215; Земли с/х назначения, 14 695, 47:26:0916014:170; Земли с/х назначения, 1 016 075, 47:26:0931001:150; Земли с/х назначения, 137 166, 47:26:0931001:152; Земли с/х назначения, 77 144, 47:26:0931001:174; Земли с/х назначения, 144 034, 47:26:0931001:175; Земли с/х назначения, 579 454, 47:26:0931001:171; Трактор DEUTZ-FAHR AGROTRON 165,7А, </w:t>
      </w:r>
      <w:proofErr w:type="spellStart"/>
      <w:r w:rsidRPr="00F26577">
        <w:rPr>
          <w:rFonts w:ascii="Times New Roman" w:eastAsia="Times New Roman" w:hAnsi="Times New Roman" w:cs="Times New Roman"/>
          <w:sz w:val="20"/>
          <w:szCs w:val="20"/>
          <w:lang w:eastAsia="ru-RU"/>
        </w:rPr>
        <w:t>type</w:t>
      </w:r>
      <w:proofErr w:type="spellEnd"/>
      <w:r w:rsidRPr="00F26577">
        <w:rPr>
          <w:rFonts w:ascii="Times New Roman" w:eastAsia="Times New Roman" w:hAnsi="Times New Roman" w:cs="Times New Roman"/>
          <w:sz w:val="20"/>
          <w:szCs w:val="20"/>
          <w:lang w:eastAsia="ru-RU"/>
        </w:rPr>
        <w:t xml:space="preserve"> TT5, 0261 ХО 47; Трактор DEUTZ-FAHR AGROTRON 265 А, </w:t>
      </w:r>
      <w:proofErr w:type="spellStart"/>
      <w:r w:rsidRPr="00F26577">
        <w:rPr>
          <w:rFonts w:ascii="Times New Roman" w:eastAsia="Times New Roman" w:hAnsi="Times New Roman" w:cs="Times New Roman"/>
          <w:sz w:val="20"/>
          <w:szCs w:val="20"/>
          <w:lang w:eastAsia="ru-RU"/>
        </w:rPr>
        <w:t>type</w:t>
      </w:r>
      <w:proofErr w:type="spellEnd"/>
      <w:r w:rsidRPr="00F26577">
        <w:rPr>
          <w:rFonts w:ascii="Times New Roman" w:eastAsia="Times New Roman" w:hAnsi="Times New Roman" w:cs="Times New Roman"/>
          <w:sz w:val="20"/>
          <w:szCs w:val="20"/>
          <w:lang w:eastAsia="ru-RU"/>
        </w:rPr>
        <w:t xml:space="preserve"> TL1, 0262 ХО 47; Трактор </w:t>
      </w:r>
      <w:proofErr w:type="spellStart"/>
      <w:r w:rsidRPr="00F26577">
        <w:rPr>
          <w:rFonts w:ascii="Times New Roman" w:eastAsia="Times New Roman" w:hAnsi="Times New Roman" w:cs="Times New Roman"/>
          <w:sz w:val="20"/>
          <w:szCs w:val="20"/>
          <w:lang w:eastAsia="ru-RU"/>
        </w:rPr>
        <w:t>Landini</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Powermaster</w:t>
      </w:r>
      <w:proofErr w:type="spellEnd"/>
      <w:r w:rsidRPr="00F26577">
        <w:rPr>
          <w:rFonts w:ascii="Times New Roman" w:eastAsia="Times New Roman" w:hAnsi="Times New Roman" w:cs="Times New Roman"/>
          <w:sz w:val="20"/>
          <w:szCs w:val="20"/>
          <w:lang w:eastAsia="ru-RU"/>
        </w:rPr>
        <w:t xml:space="preserve"> DT 180, 7957 ХХ 47; Трактор Беларус-82.1, ХО 5422 47; Трактор Беларус-82.1, ХО 5415 47; Трактор МТЗ-1221, 8553 ХР 47; Полуприцеп </w:t>
      </w:r>
      <w:proofErr w:type="spellStart"/>
      <w:r w:rsidRPr="00F26577">
        <w:rPr>
          <w:rFonts w:ascii="Times New Roman" w:eastAsia="Times New Roman" w:hAnsi="Times New Roman" w:cs="Times New Roman"/>
          <w:sz w:val="20"/>
          <w:szCs w:val="20"/>
          <w:lang w:eastAsia="ru-RU"/>
        </w:rPr>
        <w:t>Schmitz</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Cargobull</w:t>
      </w:r>
      <w:proofErr w:type="spellEnd"/>
      <w:r w:rsidRPr="00F26577">
        <w:rPr>
          <w:rFonts w:ascii="Times New Roman" w:eastAsia="Times New Roman" w:hAnsi="Times New Roman" w:cs="Times New Roman"/>
          <w:sz w:val="20"/>
          <w:szCs w:val="20"/>
          <w:lang w:eastAsia="ru-RU"/>
        </w:rPr>
        <w:t xml:space="preserve"> SKO24, АР 7075 47; Тягач седельный </w:t>
      </w:r>
      <w:proofErr w:type="spellStart"/>
      <w:r w:rsidRPr="00F26577">
        <w:rPr>
          <w:rFonts w:ascii="Times New Roman" w:eastAsia="Times New Roman" w:hAnsi="Times New Roman" w:cs="Times New Roman"/>
          <w:sz w:val="20"/>
          <w:szCs w:val="20"/>
          <w:lang w:eastAsia="ru-RU"/>
        </w:rPr>
        <w:t>Scania</w:t>
      </w:r>
      <w:proofErr w:type="spellEnd"/>
      <w:r w:rsidRPr="00F26577">
        <w:rPr>
          <w:rFonts w:ascii="Times New Roman" w:eastAsia="Times New Roman" w:hAnsi="Times New Roman" w:cs="Times New Roman"/>
          <w:sz w:val="20"/>
          <w:szCs w:val="20"/>
          <w:lang w:eastAsia="ru-RU"/>
        </w:rPr>
        <w:t xml:space="preserve"> R420 LA4X2HNA, В 330 РВ 47; 4-х рядная овощная сеялка для работы на гребнях </w:t>
      </w:r>
      <w:proofErr w:type="spellStart"/>
      <w:r w:rsidRPr="00F26577">
        <w:rPr>
          <w:rFonts w:ascii="Times New Roman" w:eastAsia="Times New Roman" w:hAnsi="Times New Roman" w:cs="Times New Roman"/>
          <w:sz w:val="20"/>
          <w:szCs w:val="20"/>
          <w:lang w:eastAsia="ru-RU"/>
        </w:rPr>
        <w:t>Orietta</w:t>
      </w:r>
      <w:proofErr w:type="spellEnd"/>
      <w:r w:rsidRPr="00F26577">
        <w:rPr>
          <w:rFonts w:ascii="Times New Roman" w:eastAsia="Times New Roman" w:hAnsi="Times New Roman" w:cs="Times New Roman"/>
          <w:sz w:val="20"/>
          <w:szCs w:val="20"/>
          <w:lang w:eastAsia="ru-RU"/>
        </w:rPr>
        <w:t xml:space="preserve"> R13 (4File); Вентиляционное оборудование для хранилища контейнерного типа 18х54х5,4м. Емкость до 1300 т; </w:t>
      </w:r>
      <w:proofErr w:type="spellStart"/>
      <w:r w:rsidRPr="00F26577">
        <w:rPr>
          <w:rFonts w:ascii="Times New Roman" w:eastAsia="Times New Roman" w:hAnsi="Times New Roman" w:cs="Times New Roman"/>
          <w:sz w:val="20"/>
          <w:szCs w:val="20"/>
          <w:lang w:eastAsia="ru-RU"/>
        </w:rPr>
        <w:t>Капустоуборочный</w:t>
      </w:r>
      <w:proofErr w:type="spellEnd"/>
      <w:r w:rsidRPr="00F26577">
        <w:rPr>
          <w:rFonts w:ascii="Times New Roman" w:eastAsia="Times New Roman" w:hAnsi="Times New Roman" w:cs="Times New Roman"/>
          <w:sz w:val="20"/>
          <w:szCs w:val="20"/>
          <w:lang w:eastAsia="ru-RU"/>
        </w:rPr>
        <w:t xml:space="preserve"> комбайн МК 1000Е; Картофелеуборочный комбайн GRIMME модель SE170-60; Комбайн картофелеуборочный AVR ACCENT B; Комбайн картофелеуборочный AVR-220В; Комбайн картофелеуборочный AVR-220В; Комбайн </w:t>
      </w:r>
      <w:proofErr w:type="spellStart"/>
      <w:r w:rsidRPr="00F26577">
        <w:rPr>
          <w:rFonts w:ascii="Times New Roman" w:eastAsia="Times New Roman" w:hAnsi="Times New Roman" w:cs="Times New Roman"/>
          <w:sz w:val="20"/>
          <w:szCs w:val="20"/>
          <w:lang w:eastAsia="ru-RU"/>
        </w:rPr>
        <w:t>морковоуборочный</w:t>
      </w:r>
      <w:proofErr w:type="spellEnd"/>
      <w:r w:rsidRPr="00F26577">
        <w:rPr>
          <w:rFonts w:ascii="Times New Roman" w:eastAsia="Times New Roman" w:hAnsi="Times New Roman" w:cs="Times New Roman"/>
          <w:sz w:val="20"/>
          <w:szCs w:val="20"/>
          <w:lang w:eastAsia="ru-RU"/>
        </w:rPr>
        <w:t xml:space="preserve"> 2-рядный прицепной ASA-LIFT T200DE; Культиватор прицепной AV 7 SCHMOTZER KHM 6Х7 5; Линия для мойки овощей и картофеля: дозатор NEWTECH 2009 XBG, дозатор NEWTECH 2009 XBG, упаковочная машина </w:t>
      </w:r>
      <w:proofErr w:type="spellStart"/>
      <w:r w:rsidRPr="00F26577">
        <w:rPr>
          <w:rFonts w:ascii="Times New Roman" w:eastAsia="Times New Roman" w:hAnsi="Times New Roman" w:cs="Times New Roman"/>
          <w:sz w:val="20"/>
          <w:szCs w:val="20"/>
          <w:lang w:eastAsia="ru-RU"/>
        </w:rPr>
        <w:t>GillenKirch</w:t>
      </w:r>
      <w:proofErr w:type="spellEnd"/>
      <w:r w:rsidRPr="00F26577">
        <w:rPr>
          <w:rFonts w:ascii="Times New Roman" w:eastAsia="Times New Roman" w:hAnsi="Times New Roman" w:cs="Times New Roman"/>
          <w:sz w:val="20"/>
          <w:szCs w:val="20"/>
          <w:lang w:eastAsia="ru-RU"/>
        </w:rPr>
        <w:t xml:space="preserve"> US 7000, принтер </w:t>
      </w:r>
      <w:proofErr w:type="spellStart"/>
      <w:r w:rsidRPr="00F26577">
        <w:rPr>
          <w:rFonts w:ascii="Times New Roman" w:eastAsia="Times New Roman" w:hAnsi="Times New Roman" w:cs="Times New Roman"/>
          <w:sz w:val="20"/>
          <w:szCs w:val="20"/>
          <w:lang w:eastAsia="ru-RU"/>
        </w:rPr>
        <w:t>Smart</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Date</w:t>
      </w:r>
      <w:proofErr w:type="spellEnd"/>
      <w:r w:rsidRPr="00F26577">
        <w:rPr>
          <w:rFonts w:ascii="Times New Roman" w:eastAsia="Times New Roman" w:hAnsi="Times New Roman" w:cs="Times New Roman"/>
          <w:sz w:val="20"/>
          <w:szCs w:val="20"/>
          <w:lang w:eastAsia="ru-RU"/>
        </w:rPr>
        <w:t xml:space="preserve"> 2i, </w:t>
      </w:r>
      <w:r w:rsidRPr="00F26577">
        <w:rPr>
          <w:rFonts w:ascii="Times New Roman" w:eastAsia="Times New Roman" w:hAnsi="Times New Roman" w:cs="Times New Roman"/>
          <w:sz w:val="20"/>
          <w:szCs w:val="20"/>
          <w:lang w:eastAsia="ru-RU"/>
        </w:rPr>
        <w:lastRenderedPageBreak/>
        <w:t xml:space="preserve">гидравлический переворачиватель коробов ЕМ1151, </w:t>
      </w:r>
      <w:proofErr w:type="spellStart"/>
      <w:r w:rsidRPr="00F26577">
        <w:rPr>
          <w:rFonts w:ascii="Times New Roman" w:eastAsia="Times New Roman" w:hAnsi="Times New Roman" w:cs="Times New Roman"/>
          <w:sz w:val="20"/>
          <w:szCs w:val="20"/>
          <w:lang w:eastAsia="ru-RU"/>
        </w:rPr>
        <w:t>хопер</w:t>
      </w:r>
      <w:proofErr w:type="spellEnd"/>
      <w:r w:rsidRPr="00F26577">
        <w:rPr>
          <w:rFonts w:ascii="Times New Roman" w:eastAsia="Times New Roman" w:hAnsi="Times New Roman" w:cs="Times New Roman"/>
          <w:sz w:val="20"/>
          <w:szCs w:val="20"/>
          <w:lang w:eastAsia="ru-RU"/>
        </w:rPr>
        <w:t xml:space="preserve"> с отводящим элеватором с выгрузкой в воду ЕМ 1133, мойка с барабаном ЕМ 1375, реверсивный конвейер, калибровка моркови по длине на 3 размера ЕМ 1453, конвейер для отвода моркови маленького и большого размера после калибровки 300х2500 мм, отводящий конвейер для моркови среднего размера после калибровки 300х3500 мм, машина для сушки мытого картофеля ЕМ 1978, элеватор для картофеля, - конвейер для отвода некондиционной продукции 300х3400 мм, - роликовый инспекционный стол, платформа роликового стола, конвейер с передвижной перегородкой 500х4800 мм, подающий элеватор с </w:t>
      </w:r>
      <w:proofErr w:type="spellStart"/>
      <w:r w:rsidRPr="00F26577">
        <w:rPr>
          <w:rFonts w:ascii="Times New Roman" w:eastAsia="Times New Roman" w:hAnsi="Times New Roman" w:cs="Times New Roman"/>
          <w:sz w:val="20"/>
          <w:szCs w:val="20"/>
          <w:lang w:eastAsia="ru-RU"/>
        </w:rPr>
        <w:t>хопром</w:t>
      </w:r>
      <w:proofErr w:type="spellEnd"/>
      <w:r w:rsidRPr="00F26577">
        <w:rPr>
          <w:rFonts w:ascii="Times New Roman" w:eastAsia="Times New Roman" w:hAnsi="Times New Roman" w:cs="Times New Roman"/>
          <w:sz w:val="20"/>
          <w:szCs w:val="20"/>
          <w:lang w:eastAsia="ru-RU"/>
        </w:rPr>
        <w:t xml:space="preserve"> 600х3150 мм, </w:t>
      </w:r>
      <w:proofErr w:type="spellStart"/>
      <w:r w:rsidRPr="00F26577">
        <w:rPr>
          <w:rFonts w:ascii="Times New Roman" w:eastAsia="Times New Roman" w:hAnsi="Times New Roman" w:cs="Times New Roman"/>
          <w:sz w:val="20"/>
          <w:szCs w:val="20"/>
          <w:lang w:eastAsia="ru-RU"/>
        </w:rPr>
        <w:t>хопер</w:t>
      </w:r>
      <w:proofErr w:type="spellEnd"/>
      <w:r w:rsidRPr="00F26577">
        <w:rPr>
          <w:rFonts w:ascii="Times New Roman" w:eastAsia="Times New Roman" w:hAnsi="Times New Roman" w:cs="Times New Roman"/>
          <w:sz w:val="20"/>
          <w:szCs w:val="20"/>
          <w:lang w:eastAsia="ru-RU"/>
        </w:rPr>
        <w:t xml:space="preserve"> с отводящим элеватором ЕМ 1145, отделитель грязи ЕМ 1253, сортировка картофеля на 2 фракции ЕМ 2009, сухая чистка ЕМ 1223, инспекционный роликовый стол 3000х600, </w:t>
      </w:r>
      <w:proofErr w:type="spellStart"/>
      <w:r w:rsidRPr="00F26577">
        <w:rPr>
          <w:rFonts w:ascii="Times New Roman" w:eastAsia="Times New Roman" w:hAnsi="Times New Roman" w:cs="Times New Roman"/>
          <w:sz w:val="20"/>
          <w:szCs w:val="20"/>
          <w:lang w:eastAsia="ru-RU"/>
        </w:rPr>
        <w:t>хопер</w:t>
      </w:r>
      <w:proofErr w:type="spellEnd"/>
      <w:r w:rsidRPr="00F26577">
        <w:rPr>
          <w:rFonts w:ascii="Times New Roman" w:eastAsia="Times New Roman" w:hAnsi="Times New Roman" w:cs="Times New Roman"/>
          <w:sz w:val="20"/>
          <w:szCs w:val="20"/>
          <w:lang w:eastAsia="ru-RU"/>
        </w:rPr>
        <w:t xml:space="preserve"> с фотодатчиком и элеватором ЕМ 1142, элеватор подающий ЕМ 1562, пульт управления всей линией; Линия для мойки, полировки и фасовки овощей и картофеля в п/э пакеты, в составе: опрокидыватель контейнеров Ем 1160, бункер с элеватором (для предварительного замачивания) ЕМ 1133 600х3500 мм, мойка с элеватором ЕМ 1375 800х3000 мм, конвейер реверсивный ЕМ 1663 600х3250 мм, сортировка ЕМ 1453, конвейер ЕМ 1633 300х3250 мм, конвейер ЕМ 1632 300х2250 мм, конвейер реверсивный ЕМ 1643 400х3250 мм, наполнитель коробов ЕМ 1895, конвейер ЕМ 1646 400х6250 мм, элеватор (с изгибом и двумя </w:t>
      </w:r>
      <w:proofErr w:type="spellStart"/>
      <w:r w:rsidRPr="00F26577">
        <w:rPr>
          <w:rFonts w:ascii="Times New Roman" w:eastAsia="Times New Roman" w:hAnsi="Times New Roman" w:cs="Times New Roman"/>
          <w:sz w:val="20"/>
          <w:szCs w:val="20"/>
          <w:lang w:eastAsia="ru-RU"/>
        </w:rPr>
        <w:t>хопрами</w:t>
      </w:r>
      <w:proofErr w:type="spellEnd"/>
      <w:r w:rsidRPr="00F26577">
        <w:rPr>
          <w:rFonts w:ascii="Times New Roman" w:eastAsia="Times New Roman" w:hAnsi="Times New Roman" w:cs="Times New Roman"/>
          <w:sz w:val="20"/>
          <w:szCs w:val="20"/>
          <w:lang w:eastAsia="ru-RU"/>
        </w:rPr>
        <w:t xml:space="preserve">) ЕМ 1559 500х9000 мм, конвейер (с двумя пневматическими перегородками) ЕМ 1657 500х7000 мм, конвейер реверсивный ЕМ 1652 500х2000 мм, сушка ЕМ 1979, опрокидыватель контейнеров ЕМ 1160, бункер с элеватором ЕМ 1144 600х3500 мм, стол роликовый ЕМ 1713 1200х3000 мм, конвейер ЕМ 1633 300х3000 мм, элеватор ЕМ 1532 300х2500 мм, платформа (с 2-мя лестницами) 3000х2600хН700 мм, элеватор (с большим </w:t>
      </w:r>
      <w:proofErr w:type="spellStart"/>
      <w:r w:rsidRPr="00F26577">
        <w:rPr>
          <w:rFonts w:ascii="Times New Roman" w:eastAsia="Times New Roman" w:hAnsi="Times New Roman" w:cs="Times New Roman"/>
          <w:sz w:val="20"/>
          <w:szCs w:val="20"/>
          <w:lang w:eastAsia="ru-RU"/>
        </w:rPr>
        <w:t>хопром</w:t>
      </w:r>
      <w:proofErr w:type="spellEnd"/>
      <w:r w:rsidRPr="00F26577">
        <w:rPr>
          <w:rFonts w:ascii="Times New Roman" w:eastAsia="Times New Roman" w:hAnsi="Times New Roman" w:cs="Times New Roman"/>
          <w:sz w:val="20"/>
          <w:szCs w:val="20"/>
          <w:lang w:eastAsia="ru-RU"/>
        </w:rPr>
        <w:t xml:space="preserve">) ЕМ 1575 700х5750 мм, дозатор 1 99 000 3015 </w:t>
      </w:r>
      <w:proofErr w:type="spellStart"/>
      <w:r w:rsidRPr="00F26577">
        <w:rPr>
          <w:rFonts w:ascii="Times New Roman" w:eastAsia="Times New Roman" w:hAnsi="Times New Roman" w:cs="Times New Roman"/>
          <w:sz w:val="20"/>
          <w:szCs w:val="20"/>
          <w:lang w:eastAsia="ru-RU"/>
        </w:rPr>
        <w:t>Newtech</w:t>
      </w:r>
      <w:proofErr w:type="spellEnd"/>
      <w:r w:rsidRPr="00F26577">
        <w:rPr>
          <w:rFonts w:ascii="Times New Roman" w:eastAsia="Times New Roman" w:hAnsi="Times New Roman" w:cs="Times New Roman"/>
          <w:sz w:val="20"/>
          <w:szCs w:val="20"/>
          <w:lang w:eastAsia="ru-RU"/>
        </w:rPr>
        <w:t xml:space="preserve">, упаковочная машина JASA 250, труба 220 мм для </w:t>
      </w:r>
      <w:proofErr w:type="spellStart"/>
      <w:r w:rsidRPr="00F26577">
        <w:rPr>
          <w:rFonts w:ascii="Times New Roman" w:eastAsia="Times New Roman" w:hAnsi="Times New Roman" w:cs="Times New Roman"/>
          <w:sz w:val="20"/>
          <w:szCs w:val="20"/>
          <w:lang w:eastAsia="ru-RU"/>
        </w:rPr>
        <w:t>Jasa</w:t>
      </w:r>
      <w:proofErr w:type="spellEnd"/>
      <w:r w:rsidRPr="00F26577">
        <w:rPr>
          <w:rFonts w:ascii="Times New Roman" w:eastAsia="Times New Roman" w:hAnsi="Times New Roman" w:cs="Times New Roman"/>
          <w:sz w:val="20"/>
          <w:szCs w:val="20"/>
          <w:lang w:eastAsia="ru-RU"/>
        </w:rPr>
        <w:t xml:space="preserve"> 250, </w:t>
      </w:r>
      <w:proofErr w:type="spellStart"/>
      <w:r w:rsidRPr="00F26577">
        <w:rPr>
          <w:rFonts w:ascii="Times New Roman" w:eastAsia="Times New Roman" w:hAnsi="Times New Roman" w:cs="Times New Roman"/>
          <w:sz w:val="20"/>
          <w:szCs w:val="20"/>
          <w:lang w:eastAsia="ru-RU"/>
        </w:rPr>
        <w:t>термотрансферный</w:t>
      </w:r>
      <w:proofErr w:type="spellEnd"/>
      <w:r w:rsidRPr="00F26577">
        <w:rPr>
          <w:rFonts w:ascii="Times New Roman" w:eastAsia="Times New Roman" w:hAnsi="Times New Roman" w:cs="Times New Roman"/>
          <w:sz w:val="20"/>
          <w:szCs w:val="20"/>
          <w:lang w:eastAsia="ru-RU"/>
        </w:rPr>
        <w:t xml:space="preserve"> принтер </w:t>
      </w:r>
      <w:proofErr w:type="spellStart"/>
      <w:r w:rsidRPr="00F26577">
        <w:rPr>
          <w:rFonts w:ascii="Times New Roman" w:eastAsia="Times New Roman" w:hAnsi="Times New Roman" w:cs="Times New Roman"/>
          <w:sz w:val="20"/>
          <w:szCs w:val="20"/>
          <w:lang w:eastAsia="ru-RU"/>
        </w:rPr>
        <w:t>Allen</w:t>
      </w:r>
      <w:proofErr w:type="spellEnd"/>
      <w:r w:rsidRPr="00F26577">
        <w:rPr>
          <w:rFonts w:ascii="Times New Roman" w:eastAsia="Times New Roman" w:hAnsi="Times New Roman" w:cs="Times New Roman"/>
          <w:sz w:val="20"/>
          <w:szCs w:val="20"/>
          <w:lang w:eastAsia="ru-RU"/>
        </w:rPr>
        <w:t xml:space="preserve"> 53LTi, элеватор ЕМ 1533 300х3000 мм, элеватор ЕМ 1533 300х3250 мм, стол вращающийся ЕМ 1691 (d=2000 мм), полировка ЕМ 1207, элеватор ЕМ 1545 400х5000 мм, пульт управления EICKO; Линия для упаковки овощей (картофеля, свеклы и т.д.), в составе: дозатор NEWTEC 2009 XBG, упаковочная машина </w:t>
      </w:r>
      <w:proofErr w:type="spellStart"/>
      <w:r w:rsidRPr="00F26577">
        <w:rPr>
          <w:rFonts w:ascii="Times New Roman" w:eastAsia="Times New Roman" w:hAnsi="Times New Roman" w:cs="Times New Roman"/>
          <w:sz w:val="20"/>
          <w:szCs w:val="20"/>
          <w:lang w:eastAsia="ru-RU"/>
        </w:rPr>
        <w:t>GillenKirch</w:t>
      </w:r>
      <w:proofErr w:type="spellEnd"/>
      <w:r w:rsidRPr="00F26577">
        <w:rPr>
          <w:rFonts w:ascii="Times New Roman" w:eastAsia="Times New Roman" w:hAnsi="Times New Roman" w:cs="Times New Roman"/>
          <w:sz w:val="20"/>
          <w:szCs w:val="20"/>
          <w:lang w:eastAsia="ru-RU"/>
        </w:rPr>
        <w:t xml:space="preserve"> US 2500N; Наполнитель контейнеров GRIMME GBF; Опрыскиватель </w:t>
      </w:r>
      <w:proofErr w:type="spellStart"/>
      <w:r w:rsidRPr="00F26577">
        <w:rPr>
          <w:rFonts w:ascii="Times New Roman" w:eastAsia="Times New Roman" w:hAnsi="Times New Roman" w:cs="Times New Roman"/>
          <w:sz w:val="20"/>
          <w:szCs w:val="20"/>
          <w:lang w:eastAsia="ru-RU"/>
        </w:rPr>
        <w:t>Hardi</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New</w:t>
      </w:r>
      <w:proofErr w:type="spellEnd"/>
      <w:r w:rsidRPr="00F26577">
        <w:rPr>
          <w:rFonts w:ascii="Times New Roman" w:eastAsia="Times New Roman" w:hAnsi="Times New Roman" w:cs="Times New Roman"/>
          <w:sz w:val="20"/>
          <w:szCs w:val="20"/>
          <w:lang w:eastAsia="ru-RU"/>
        </w:rPr>
        <w:t xml:space="preserve"> Commander-3200-HAZ-24; Адсорбционный осушитель CD 60 11B 230V IEC/G AC на точку росы -40, оснащенный фильтром тонкой очистки; Полуавтоматическая </w:t>
      </w:r>
      <w:proofErr w:type="spellStart"/>
      <w:r w:rsidRPr="00F26577">
        <w:rPr>
          <w:rFonts w:ascii="Times New Roman" w:eastAsia="Times New Roman" w:hAnsi="Times New Roman" w:cs="Times New Roman"/>
          <w:sz w:val="20"/>
          <w:szCs w:val="20"/>
          <w:lang w:eastAsia="ru-RU"/>
        </w:rPr>
        <w:t>мешкозашивальная</w:t>
      </w:r>
      <w:proofErr w:type="spellEnd"/>
      <w:r w:rsidRPr="00F26577">
        <w:rPr>
          <w:rFonts w:ascii="Times New Roman" w:eastAsia="Times New Roman" w:hAnsi="Times New Roman" w:cs="Times New Roman"/>
          <w:sz w:val="20"/>
          <w:szCs w:val="20"/>
          <w:lang w:eastAsia="ru-RU"/>
        </w:rPr>
        <w:t xml:space="preserve"> машина </w:t>
      </w:r>
      <w:proofErr w:type="spellStart"/>
      <w:r w:rsidRPr="00F26577">
        <w:rPr>
          <w:rFonts w:ascii="Times New Roman" w:eastAsia="Times New Roman" w:hAnsi="Times New Roman" w:cs="Times New Roman"/>
          <w:sz w:val="20"/>
          <w:szCs w:val="20"/>
          <w:lang w:eastAsia="ru-RU"/>
        </w:rPr>
        <w:t>Fichbein</w:t>
      </w:r>
      <w:proofErr w:type="spellEnd"/>
      <w:r w:rsidRPr="00F26577">
        <w:rPr>
          <w:rFonts w:ascii="Times New Roman" w:eastAsia="Times New Roman" w:hAnsi="Times New Roman" w:cs="Times New Roman"/>
          <w:sz w:val="20"/>
          <w:szCs w:val="20"/>
          <w:lang w:eastAsia="ru-RU"/>
        </w:rPr>
        <w:t xml:space="preserve"> 100; Приемный бункер </w:t>
      </w:r>
      <w:proofErr w:type="spellStart"/>
      <w:r w:rsidRPr="00F26577">
        <w:rPr>
          <w:rFonts w:ascii="Times New Roman" w:eastAsia="Times New Roman" w:hAnsi="Times New Roman" w:cs="Times New Roman"/>
          <w:sz w:val="20"/>
          <w:szCs w:val="20"/>
          <w:lang w:eastAsia="ru-RU"/>
        </w:rPr>
        <w:t>Miedema</w:t>
      </w:r>
      <w:proofErr w:type="spellEnd"/>
      <w:r w:rsidRPr="00F26577">
        <w:rPr>
          <w:rFonts w:ascii="Times New Roman" w:eastAsia="Times New Roman" w:hAnsi="Times New Roman" w:cs="Times New Roman"/>
          <w:sz w:val="20"/>
          <w:szCs w:val="20"/>
          <w:lang w:eastAsia="ru-RU"/>
        </w:rPr>
        <w:t xml:space="preserve"> SB 651 SZ S0, сер № 144024; Прицепной разбрасыватель </w:t>
      </w:r>
      <w:proofErr w:type="spellStart"/>
      <w:r w:rsidRPr="00F26577">
        <w:rPr>
          <w:rFonts w:ascii="Times New Roman" w:eastAsia="Times New Roman" w:hAnsi="Times New Roman" w:cs="Times New Roman"/>
          <w:sz w:val="20"/>
          <w:szCs w:val="20"/>
          <w:lang w:eastAsia="ru-RU"/>
        </w:rPr>
        <w:t>мин.удобрений</w:t>
      </w:r>
      <w:proofErr w:type="spellEnd"/>
      <w:r w:rsidRPr="00F26577">
        <w:rPr>
          <w:rFonts w:ascii="Times New Roman" w:eastAsia="Times New Roman" w:hAnsi="Times New Roman" w:cs="Times New Roman"/>
          <w:sz w:val="20"/>
          <w:szCs w:val="20"/>
          <w:lang w:eastAsia="ru-RU"/>
        </w:rPr>
        <w:t xml:space="preserve"> BREDAL K-105; Сеялка прицепная </w:t>
      </w:r>
      <w:proofErr w:type="spellStart"/>
      <w:r w:rsidRPr="00F26577">
        <w:rPr>
          <w:rFonts w:ascii="Times New Roman" w:eastAsia="Times New Roman" w:hAnsi="Times New Roman" w:cs="Times New Roman"/>
          <w:sz w:val="20"/>
          <w:szCs w:val="20"/>
          <w:lang w:eastAsia="ru-RU"/>
        </w:rPr>
        <w:t>Maestro</w:t>
      </w:r>
      <w:proofErr w:type="spellEnd"/>
      <w:r w:rsidRPr="00F26577">
        <w:rPr>
          <w:rFonts w:ascii="Times New Roman" w:eastAsia="Times New Roman" w:hAnsi="Times New Roman" w:cs="Times New Roman"/>
          <w:sz w:val="20"/>
          <w:szCs w:val="20"/>
          <w:lang w:eastAsia="ru-RU"/>
        </w:rPr>
        <w:t xml:space="preserve"> 4000; Холодильное оборудование компании IVI для хранилища контейнерного типа марки RCUAC6BD80SH4, в составе: система охлаждения IVI235, блок испарителей, спроектирован для хранения 1200 </w:t>
      </w:r>
      <w:proofErr w:type="spellStart"/>
      <w:r w:rsidRPr="00F26577">
        <w:rPr>
          <w:rFonts w:ascii="Times New Roman" w:eastAsia="Times New Roman" w:hAnsi="Times New Roman" w:cs="Times New Roman"/>
          <w:sz w:val="20"/>
          <w:szCs w:val="20"/>
          <w:lang w:eastAsia="ru-RU"/>
        </w:rPr>
        <w:t>тн</w:t>
      </w:r>
      <w:proofErr w:type="spellEnd"/>
      <w:r w:rsidRPr="00F26577">
        <w:rPr>
          <w:rFonts w:ascii="Times New Roman" w:eastAsia="Times New Roman" w:hAnsi="Times New Roman" w:cs="Times New Roman"/>
          <w:sz w:val="20"/>
          <w:szCs w:val="20"/>
          <w:lang w:eastAsia="ru-RU"/>
        </w:rPr>
        <w:t xml:space="preserve"> моркови при температуре 0С при внешней температуре воздуха 25С, компрессор </w:t>
      </w:r>
      <w:proofErr w:type="spellStart"/>
      <w:r w:rsidRPr="00F26577">
        <w:rPr>
          <w:rFonts w:ascii="Times New Roman" w:eastAsia="Times New Roman" w:hAnsi="Times New Roman" w:cs="Times New Roman"/>
          <w:sz w:val="20"/>
          <w:szCs w:val="20"/>
          <w:lang w:eastAsia="ru-RU"/>
        </w:rPr>
        <w:t>Bitzer</w:t>
      </w:r>
      <w:proofErr w:type="spellEnd"/>
      <w:r w:rsidRPr="00F26577">
        <w:rPr>
          <w:rFonts w:ascii="Times New Roman" w:eastAsia="Times New Roman" w:hAnsi="Times New Roman" w:cs="Times New Roman"/>
          <w:sz w:val="20"/>
          <w:szCs w:val="20"/>
          <w:lang w:eastAsia="ru-RU"/>
        </w:rPr>
        <w:t xml:space="preserve"> мощностью 35 </w:t>
      </w:r>
      <w:proofErr w:type="spellStart"/>
      <w:r w:rsidRPr="00F26577">
        <w:rPr>
          <w:rFonts w:ascii="Times New Roman" w:eastAsia="Times New Roman" w:hAnsi="Times New Roman" w:cs="Times New Roman"/>
          <w:sz w:val="20"/>
          <w:szCs w:val="20"/>
          <w:lang w:eastAsia="ru-RU"/>
        </w:rPr>
        <w:t>л.с</w:t>
      </w:r>
      <w:proofErr w:type="spellEnd"/>
      <w:r w:rsidRPr="00F26577">
        <w:rPr>
          <w:rFonts w:ascii="Times New Roman" w:eastAsia="Times New Roman" w:hAnsi="Times New Roman" w:cs="Times New Roman"/>
          <w:sz w:val="20"/>
          <w:szCs w:val="20"/>
          <w:lang w:eastAsia="ru-RU"/>
        </w:rPr>
        <w:t xml:space="preserve">., 2-контурный конденсатор, охлаждающие вентиляторы для 2-х контурного конденсатора, 8-ми рядный испаритель со встроенной системой оттаивания горячими газами, контролер управления холодильной установкой; Холодильное оборудование для овощехранилища, в составе: 1. Система охлаждения для 2 камер длительного хранения AWK 170, в составе: компрессор </w:t>
      </w:r>
      <w:proofErr w:type="spellStart"/>
      <w:r w:rsidRPr="00F26577">
        <w:rPr>
          <w:rFonts w:ascii="Times New Roman" w:eastAsia="Times New Roman" w:hAnsi="Times New Roman" w:cs="Times New Roman"/>
          <w:sz w:val="20"/>
          <w:szCs w:val="20"/>
          <w:lang w:eastAsia="ru-RU"/>
        </w:rPr>
        <w:t>Bitzer</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спец.исполнение</w:t>
      </w:r>
      <w:proofErr w:type="spellEnd"/>
      <w:r w:rsidRPr="00F26577">
        <w:rPr>
          <w:rFonts w:ascii="Times New Roman" w:eastAsia="Times New Roman" w:hAnsi="Times New Roman" w:cs="Times New Roman"/>
          <w:sz w:val="20"/>
          <w:szCs w:val="20"/>
          <w:lang w:eastAsia="ru-RU"/>
        </w:rPr>
        <w:t xml:space="preserve">), испаритель </w:t>
      </w:r>
      <w:proofErr w:type="spellStart"/>
      <w:r w:rsidRPr="00F26577">
        <w:rPr>
          <w:rFonts w:ascii="Times New Roman" w:eastAsia="Times New Roman" w:hAnsi="Times New Roman" w:cs="Times New Roman"/>
          <w:sz w:val="20"/>
          <w:szCs w:val="20"/>
          <w:lang w:eastAsia="ru-RU"/>
        </w:rPr>
        <w:t>Goedhart</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спец.исполнение</w:t>
      </w:r>
      <w:proofErr w:type="spellEnd"/>
      <w:r w:rsidRPr="00F26577">
        <w:rPr>
          <w:rFonts w:ascii="Times New Roman" w:eastAsia="Times New Roman" w:hAnsi="Times New Roman" w:cs="Times New Roman"/>
          <w:sz w:val="20"/>
          <w:szCs w:val="20"/>
          <w:lang w:eastAsia="ru-RU"/>
        </w:rPr>
        <w:t xml:space="preserve">), конденсатор </w:t>
      </w:r>
      <w:proofErr w:type="spellStart"/>
      <w:r w:rsidRPr="00F26577">
        <w:rPr>
          <w:rFonts w:ascii="Times New Roman" w:eastAsia="Times New Roman" w:hAnsi="Times New Roman" w:cs="Times New Roman"/>
          <w:sz w:val="20"/>
          <w:szCs w:val="20"/>
          <w:lang w:eastAsia="ru-RU"/>
        </w:rPr>
        <w:t>Goedhart</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спец.исполнение</w:t>
      </w:r>
      <w:proofErr w:type="spellEnd"/>
      <w:r w:rsidRPr="00F26577">
        <w:rPr>
          <w:rFonts w:ascii="Times New Roman" w:eastAsia="Times New Roman" w:hAnsi="Times New Roman" w:cs="Times New Roman"/>
          <w:sz w:val="20"/>
          <w:szCs w:val="20"/>
          <w:lang w:eastAsia="ru-RU"/>
        </w:rPr>
        <w:t xml:space="preserve">), электрическая панель, 2. Система контроля температуры, в составе: термостаты, индикатор неполадки, система контроля температуры с 8 индикаторами и 8 длинными датчиками температуры продукта, дисплей с индикацией температуры, подгонная станция, дополнительные контроллеры для предупреждения понижения температуры и заморозки продукции; Элеватор </w:t>
      </w:r>
      <w:proofErr w:type="spellStart"/>
      <w:r w:rsidRPr="00F26577">
        <w:rPr>
          <w:rFonts w:ascii="Times New Roman" w:eastAsia="Times New Roman" w:hAnsi="Times New Roman" w:cs="Times New Roman"/>
          <w:sz w:val="20"/>
          <w:szCs w:val="20"/>
          <w:lang w:eastAsia="ru-RU"/>
        </w:rPr>
        <w:t>Мидема</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Miedema</w:t>
      </w:r>
      <w:proofErr w:type="spellEnd"/>
      <w:r w:rsidRPr="00F26577">
        <w:rPr>
          <w:rFonts w:ascii="Times New Roman" w:eastAsia="Times New Roman" w:hAnsi="Times New Roman" w:cs="Times New Roman"/>
          <w:sz w:val="20"/>
          <w:szCs w:val="20"/>
          <w:lang w:eastAsia="ru-RU"/>
        </w:rPr>
        <w:t xml:space="preserve"> KT-75) с </w:t>
      </w:r>
      <w:proofErr w:type="spellStart"/>
      <w:r w:rsidRPr="00F26577">
        <w:rPr>
          <w:rFonts w:ascii="Times New Roman" w:eastAsia="Times New Roman" w:hAnsi="Times New Roman" w:cs="Times New Roman"/>
          <w:sz w:val="20"/>
          <w:szCs w:val="20"/>
          <w:lang w:eastAsia="ru-RU"/>
        </w:rPr>
        <w:t>под.посл.зве</w:t>
      </w:r>
      <w:proofErr w:type="spellEnd"/>
      <w:r w:rsidRPr="00F26577">
        <w:rPr>
          <w:rFonts w:ascii="Times New Roman" w:eastAsia="Times New Roman" w:hAnsi="Times New Roman" w:cs="Times New Roman"/>
          <w:sz w:val="20"/>
          <w:szCs w:val="20"/>
          <w:lang w:eastAsia="ru-RU"/>
        </w:rPr>
        <w:t xml:space="preserve">; Навесной опрыскиватель </w:t>
      </w:r>
      <w:proofErr w:type="spellStart"/>
      <w:r w:rsidRPr="00F26577">
        <w:rPr>
          <w:rFonts w:ascii="Times New Roman" w:eastAsia="Times New Roman" w:hAnsi="Times New Roman" w:cs="Times New Roman"/>
          <w:sz w:val="20"/>
          <w:szCs w:val="20"/>
          <w:lang w:eastAsia="ru-RU"/>
        </w:rPr>
        <w:t>Hardi</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Zenit</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Canon</w:t>
      </w:r>
      <w:proofErr w:type="spellEnd"/>
      <w:r w:rsidRPr="00F26577">
        <w:rPr>
          <w:rFonts w:ascii="Times New Roman" w:eastAsia="Times New Roman" w:hAnsi="Times New Roman" w:cs="Times New Roman"/>
          <w:sz w:val="20"/>
          <w:szCs w:val="20"/>
          <w:lang w:eastAsia="ru-RU"/>
        </w:rPr>
        <w:t xml:space="preserve"> 600; </w:t>
      </w:r>
      <w:proofErr w:type="spellStart"/>
      <w:r w:rsidRPr="00F26577">
        <w:rPr>
          <w:rFonts w:ascii="Times New Roman" w:eastAsia="Times New Roman" w:hAnsi="Times New Roman" w:cs="Times New Roman"/>
          <w:sz w:val="20"/>
          <w:szCs w:val="20"/>
          <w:lang w:eastAsia="ru-RU"/>
        </w:rPr>
        <w:t>Комбиполотно</w:t>
      </w:r>
      <w:proofErr w:type="spellEnd"/>
      <w:r w:rsidRPr="00F26577">
        <w:rPr>
          <w:rFonts w:ascii="Times New Roman" w:eastAsia="Times New Roman" w:hAnsi="Times New Roman" w:cs="Times New Roman"/>
          <w:sz w:val="20"/>
          <w:szCs w:val="20"/>
          <w:lang w:eastAsia="ru-RU"/>
        </w:rPr>
        <w:t xml:space="preserve">; Контейнер деревянный 1*1, 1*1,5; Нежилое здание (Здание животноводческого комплекса), 16938,1, 47:26:0931001:223; Нежилое здание (здание для хранения и ремонта сельскохозяйственной техники), 3081,1, 47:26:0931001:202; Нежилое здание (пилорама), 512,7, 47:26:0916015:97; Нежилое здание (здание зернохранилища), 2378, 47:26:1004001:122; Нежилое здание (Здание сенного сарая), 437,2, 47:26:0931001:199; Нежилое здание (Сенной сарай), 722,7, 47:26:1003001:157; Нежилое здание (Сенной сарай), 991,9, 47:26:1004001:82; Нежилое здание (Сенной сарай), 992,1, 47:26:1004001:66; Нежилое здание (здание склада запасных частей), 505,4, 47:26:0931001:203; Нежилое здание (здание склада инвентаря), 542,2, 47:26:0931001:204; Нежилое здание (2-этажное здание столовой-ресторана), 1194,2, 47:26:0920001:97; Нежилое здание (здание телятника), 1013,4, 47:26:0000000:26177; Здание телятника с основной пристройкой, 2965,3, 47:26:0920001:758; Нежилое здание (цех-ангар), 910,7, 47:26:0916014:109; Нежилое здание (цех витаминной муки), 846,6, 47:26:1003001:50; Нежилое здание (здание цеха по переработке с/х продукции), 1008,4, 47:26:0916015:100; Нежилое здание (здание коровника), 3059,8; Нежилое здание (здание коровника), 1727,3; Нежилое здание (Столярная мастерская), 404,4, 47:26:0916015:98; Здание без признаков капитального строения; Здание без признаков капитального строения; Здание без признаков капитального строения; Здание без признаков капитального строения; Здание без признаков капитального строения; Здание без признаков капитального строения; Земли с/х назначения, 243228, 47:26:0931001:166; Земли населенных пунктов, 1281, 47:26:0920001:56; Земли с/х назначения, 272084, 47:26:0931001:209; Земли с/х назначения, 6675, 47:26:1004001:232; Земли с/х назначения, 242860, 47:26:0931001:229; Земли с/х назначения, 145746, 47:26:0931001:238; Земли с/х назначения, 4387, 47:26:1037001:160; Земли с/х назначения, 2974, 47:26:1037001:159; Земли с/х назначения, 3144, 47:26:1037001:168; Земли с/х назначения, 3895, 47:26:1037001:164; Земли с/х назначения, 6535, 47:26:1037001:165; Земли с/х назначения, 20998, 47:26:1037001:166; Земли с/х назначения, 808, 47:26:0916014:174; Земли с/х </w:t>
      </w:r>
      <w:r w:rsidRPr="00F26577">
        <w:rPr>
          <w:rFonts w:ascii="Times New Roman" w:eastAsia="Times New Roman" w:hAnsi="Times New Roman" w:cs="Times New Roman"/>
          <w:sz w:val="20"/>
          <w:szCs w:val="20"/>
          <w:lang w:eastAsia="ru-RU"/>
        </w:rPr>
        <w:lastRenderedPageBreak/>
        <w:t xml:space="preserve">назначения, 14968, 47:26:0916015:60; Земли с/х назначения, 1075240, 47:26:0931001:198; Земли с/х назначения, 306393, 47:26:0931001:182; Земли с/х назначения, 88524, 47:26:0931001:184; Земли с/х назначения, 693462, 47:26:0931001:180; Земли с/х назначения, 103755, 47:26:0931001:179; Земли с/х назначения, 652372, 47:26:0931001:181; Земли с/х назначения, 535928, 47:26:0931001:183; Земли с/х назначения, 563747, 47:26:0931001:178; </w:t>
      </w:r>
      <w:proofErr w:type="spellStart"/>
      <w:r w:rsidRPr="00F26577">
        <w:rPr>
          <w:rFonts w:ascii="Times New Roman" w:eastAsia="Times New Roman" w:hAnsi="Times New Roman" w:cs="Times New Roman"/>
          <w:sz w:val="20"/>
          <w:szCs w:val="20"/>
          <w:lang w:eastAsia="ru-RU"/>
        </w:rPr>
        <w:t>Валкообразователь</w:t>
      </w:r>
      <w:proofErr w:type="spellEnd"/>
      <w:r w:rsidRPr="00F26577">
        <w:rPr>
          <w:rFonts w:ascii="Times New Roman" w:eastAsia="Times New Roman" w:hAnsi="Times New Roman" w:cs="Times New Roman"/>
          <w:sz w:val="20"/>
          <w:szCs w:val="20"/>
          <w:lang w:eastAsia="ru-RU"/>
        </w:rPr>
        <w:t xml:space="preserve"> S 1810 </w:t>
      </w:r>
      <w:proofErr w:type="spellStart"/>
      <w:r w:rsidRPr="00F26577">
        <w:rPr>
          <w:rFonts w:ascii="Times New Roman" w:eastAsia="Times New Roman" w:hAnsi="Times New Roman" w:cs="Times New Roman"/>
          <w:sz w:val="20"/>
          <w:szCs w:val="20"/>
          <w:lang w:eastAsia="ru-RU"/>
        </w:rPr>
        <w:t>Pro</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Stoll</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Валкообразователь</w:t>
      </w:r>
      <w:proofErr w:type="spellEnd"/>
      <w:r w:rsidRPr="00F26577">
        <w:rPr>
          <w:rFonts w:ascii="Times New Roman" w:eastAsia="Times New Roman" w:hAnsi="Times New Roman" w:cs="Times New Roman"/>
          <w:sz w:val="20"/>
          <w:szCs w:val="20"/>
          <w:lang w:eastAsia="ru-RU"/>
        </w:rPr>
        <w:t xml:space="preserve"> сена S-1810 PRO; Вальцовая мельница </w:t>
      </w:r>
      <w:proofErr w:type="spellStart"/>
      <w:r w:rsidRPr="00F26577">
        <w:rPr>
          <w:rFonts w:ascii="Times New Roman" w:eastAsia="Times New Roman" w:hAnsi="Times New Roman" w:cs="Times New Roman"/>
          <w:sz w:val="20"/>
          <w:szCs w:val="20"/>
          <w:lang w:eastAsia="ru-RU"/>
        </w:rPr>
        <w:t>Murska</w:t>
      </w:r>
      <w:proofErr w:type="spellEnd"/>
      <w:r w:rsidRPr="00F26577">
        <w:rPr>
          <w:rFonts w:ascii="Times New Roman" w:eastAsia="Times New Roman" w:hAnsi="Times New Roman" w:cs="Times New Roman"/>
          <w:sz w:val="20"/>
          <w:szCs w:val="20"/>
          <w:lang w:eastAsia="ru-RU"/>
        </w:rPr>
        <w:t xml:space="preserve"> ММ1400.Р S2x2CB; Ванна для копыт - 2 штуки; Вентилятор крышный осевой; Дизельная электростанция ПСМ АД 100; Доильная установка </w:t>
      </w:r>
      <w:proofErr w:type="spellStart"/>
      <w:r w:rsidRPr="00F26577">
        <w:rPr>
          <w:rFonts w:ascii="Times New Roman" w:eastAsia="Times New Roman" w:hAnsi="Times New Roman" w:cs="Times New Roman"/>
          <w:sz w:val="20"/>
          <w:szCs w:val="20"/>
          <w:lang w:eastAsia="ru-RU"/>
        </w:rPr>
        <w:t>DeLaval</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Unicala</w:t>
      </w:r>
      <w:proofErr w:type="spellEnd"/>
      <w:r w:rsidRPr="00F26577">
        <w:rPr>
          <w:rFonts w:ascii="Times New Roman" w:eastAsia="Times New Roman" w:hAnsi="Times New Roman" w:cs="Times New Roman"/>
          <w:sz w:val="20"/>
          <w:szCs w:val="20"/>
          <w:lang w:eastAsia="ru-RU"/>
        </w:rPr>
        <w:t xml:space="preserve"> 200 (ЮНИКАЛА-200), в </w:t>
      </w:r>
      <w:proofErr w:type="spellStart"/>
      <w:r w:rsidRPr="00F26577">
        <w:rPr>
          <w:rFonts w:ascii="Times New Roman" w:eastAsia="Times New Roman" w:hAnsi="Times New Roman" w:cs="Times New Roman"/>
          <w:sz w:val="20"/>
          <w:szCs w:val="20"/>
          <w:lang w:eastAsia="ru-RU"/>
        </w:rPr>
        <w:t>составе:вакуумная</w:t>
      </w:r>
      <w:proofErr w:type="spellEnd"/>
      <w:r w:rsidRPr="00F26577">
        <w:rPr>
          <w:rFonts w:ascii="Times New Roman" w:eastAsia="Times New Roman" w:hAnsi="Times New Roman" w:cs="Times New Roman"/>
          <w:sz w:val="20"/>
          <w:szCs w:val="20"/>
          <w:lang w:eastAsia="ru-RU"/>
        </w:rPr>
        <w:t xml:space="preserve"> установка, краны молочные, доильные аппараты </w:t>
      </w:r>
      <w:proofErr w:type="spellStart"/>
      <w:r w:rsidRPr="00F26577">
        <w:rPr>
          <w:rFonts w:ascii="Times New Roman" w:eastAsia="Times New Roman" w:hAnsi="Times New Roman" w:cs="Times New Roman"/>
          <w:sz w:val="20"/>
          <w:szCs w:val="20"/>
          <w:lang w:eastAsia="ru-RU"/>
        </w:rPr>
        <w:t>Дуовак</w:t>
      </w:r>
      <w:proofErr w:type="spellEnd"/>
      <w:r w:rsidRPr="00F26577">
        <w:rPr>
          <w:rFonts w:ascii="Times New Roman" w:eastAsia="Times New Roman" w:hAnsi="Times New Roman" w:cs="Times New Roman"/>
          <w:sz w:val="20"/>
          <w:szCs w:val="20"/>
          <w:lang w:eastAsia="ru-RU"/>
        </w:rPr>
        <w:t xml:space="preserve">, трубопроводы, молокоприемник </w:t>
      </w:r>
      <w:proofErr w:type="spellStart"/>
      <w:r w:rsidRPr="00F26577">
        <w:rPr>
          <w:rFonts w:ascii="Times New Roman" w:eastAsia="Times New Roman" w:hAnsi="Times New Roman" w:cs="Times New Roman"/>
          <w:sz w:val="20"/>
          <w:szCs w:val="20"/>
          <w:lang w:eastAsia="ru-RU"/>
        </w:rPr>
        <w:t>Higenius</w:t>
      </w:r>
      <w:proofErr w:type="spellEnd"/>
      <w:r w:rsidRPr="00F26577">
        <w:rPr>
          <w:rFonts w:ascii="Times New Roman" w:eastAsia="Times New Roman" w:hAnsi="Times New Roman" w:cs="Times New Roman"/>
          <w:sz w:val="20"/>
          <w:szCs w:val="20"/>
          <w:lang w:eastAsia="ru-RU"/>
        </w:rPr>
        <w:t xml:space="preserve">, автомат промывки C100E SA, </w:t>
      </w:r>
      <w:proofErr w:type="spellStart"/>
      <w:r w:rsidRPr="00F26577">
        <w:rPr>
          <w:rFonts w:ascii="Times New Roman" w:eastAsia="Times New Roman" w:hAnsi="Times New Roman" w:cs="Times New Roman"/>
          <w:sz w:val="20"/>
          <w:szCs w:val="20"/>
          <w:lang w:eastAsia="ru-RU"/>
        </w:rPr>
        <w:t>милкоскопы</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ведровый</w:t>
      </w:r>
      <w:proofErr w:type="spellEnd"/>
      <w:r w:rsidRPr="00F26577">
        <w:rPr>
          <w:rFonts w:ascii="Times New Roman" w:eastAsia="Times New Roman" w:hAnsi="Times New Roman" w:cs="Times New Roman"/>
          <w:sz w:val="20"/>
          <w:szCs w:val="20"/>
          <w:lang w:eastAsia="ru-RU"/>
        </w:rPr>
        <w:t xml:space="preserve"> аппарат, пластинчатый охладитель, электрооборудование, водопровод с водонагревателем; Доильный зал. Система управления стадом. Подгонщик 3 штуки: параллель 2х16,710, нержавеющий экран, оцинкованная окантовка, входные ворота, автоматизация доильных аппаратов, трубопроводы из нержавеющей стали, система промывки и охлаждения, комплект уборки зала, подгонщик, система управления стадом ALPRO с индивидуальными датчиками активности, компрессор </w:t>
      </w:r>
      <w:proofErr w:type="spellStart"/>
      <w:r w:rsidRPr="00F26577">
        <w:rPr>
          <w:rFonts w:ascii="Times New Roman" w:eastAsia="Times New Roman" w:hAnsi="Times New Roman" w:cs="Times New Roman"/>
          <w:sz w:val="20"/>
          <w:szCs w:val="20"/>
          <w:lang w:eastAsia="ru-RU"/>
        </w:rPr>
        <w:t>Atl.Copco</w:t>
      </w:r>
      <w:proofErr w:type="spellEnd"/>
      <w:r w:rsidRPr="00F26577">
        <w:rPr>
          <w:rFonts w:ascii="Times New Roman" w:eastAsia="Times New Roman" w:hAnsi="Times New Roman" w:cs="Times New Roman"/>
          <w:sz w:val="20"/>
          <w:szCs w:val="20"/>
          <w:lang w:eastAsia="ru-RU"/>
        </w:rPr>
        <w:t xml:space="preserve"> GX5 FF-10; Зерноуборочный комбайн DEUTZ FAHR 5660H </w:t>
      </w:r>
      <w:proofErr w:type="spellStart"/>
      <w:r w:rsidRPr="00F26577">
        <w:rPr>
          <w:rFonts w:ascii="Times New Roman" w:eastAsia="Times New Roman" w:hAnsi="Times New Roman" w:cs="Times New Roman"/>
          <w:sz w:val="20"/>
          <w:szCs w:val="20"/>
          <w:lang w:eastAsia="ru-RU"/>
        </w:rPr>
        <w:t>Type</w:t>
      </w:r>
      <w:proofErr w:type="spellEnd"/>
      <w:r w:rsidRPr="00F26577">
        <w:rPr>
          <w:rFonts w:ascii="Times New Roman" w:eastAsia="Times New Roman" w:hAnsi="Times New Roman" w:cs="Times New Roman"/>
          <w:sz w:val="20"/>
          <w:szCs w:val="20"/>
          <w:lang w:eastAsia="ru-RU"/>
        </w:rPr>
        <w:t xml:space="preserve"> 6128, </w:t>
      </w:r>
      <w:proofErr w:type="spellStart"/>
      <w:r w:rsidRPr="00F26577">
        <w:rPr>
          <w:rFonts w:ascii="Times New Roman" w:eastAsia="Times New Roman" w:hAnsi="Times New Roman" w:cs="Times New Roman"/>
          <w:sz w:val="20"/>
          <w:szCs w:val="20"/>
          <w:lang w:eastAsia="ru-RU"/>
        </w:rPr>
        <w:t>гос.номер</w:t>
      </w:r>
      <w:proofErr w:type="spellEnd"/>
      <w:r w:rsidRPr="00F26577">
        <w:rPr>
          <w:rFonts w:ascii="Times New Roman" w:eastAsia="Times New Roman" w:hAnsi="Times New Roman" w:cs="Times New Roman"/>
          <w:sz w:val="20"/>
          <w:szCs w:val="20"/>
          <w:lang w:eastAsia="ru-RU"/>
        </w:rPr>
        <w:t xml:space="preserve"> 3013 ХО 47; Комбайн кормоуборочный FCT-1050 с </w:t>
      </w:r>
      <w:proofErr w:type="spellStart"/>
      <w:r w:rsidRPr="00F26577">
        <w:rPr>
          <w:rFonts w:ascii="Times New Roman" w:eastAsia="Times New Roman" w:hAnsi="Times New Roman" w:cs="Times New Roman"/>
          <w:sz w:val="20"/>
          <w:szCs w:val="20"/>
          <w:lang w:eastAsia="ru-RU"/>
        </w:rPr>
        <w:t>металлодетектором</w:t>
      </w:r>
      <w:proofErr w:type="spellEnd"/>
      <w:r w:rsidRPr="00F26577">
        <w:rPr>
          <w:rFonts w:ascii="Times New Roman" w:eastAsia="Times New Roman" w:hAnsi="Times New Roman" w:cs="Times New Roman"/>
          <w:sz w:val="20"/>
          <w:szCs w:val="20"/>
          <w:lang w:eastAsia="ru-RU"/>
        </w:rPr>
        <w:t xml:space="preserve">; Компактные разделители - 2 штуки; Компрессор GA22PA10CE 400 50; Кормосмеситель VR-20; </w:t>
      </w:r>
      <w:proofErr w:type="spellStart"/>
      <w:r w:rsidRPr="00F26577">
        <w:rPr>
          <w:rFonts w:ascii="Times New Roman" w:eastAsia="Times New Roman" w:hAnsi="Times New Roman" w:cs="Times New Roman"/>
          <w:sz w:val="20"/>
          <w:szCs w:val="20"/>
          <w:lang w:eastAsia="ru-RU"/>
        </w:rPr>
        <w:t>Кормостанции</w:t>
      </w:r>
      <w:proofErr w:type="spellEnd"/>
      <w:r w:rsidRPr="00F26577">
        <w:rPr>
          <w:rFonts w:ascii="Times New Roman" w:eastAsia="Times New Roman" w:hAnsi="Times New Roman" w:cs="Times New Roman"/>
          <w:sz w:val="20"/>
          <w:szCs w:val="20"/>
          <w:lang w:eastAsia="ru-RU"/>
        </w:rPr>
        <w:t xml:space="preserve"> 2 штуки; Кормоуборочный прицепной комбайн FCT-1355; Косилка GMS-3600 </w:t>
      </w:r>
      <w:proofErr w:type="spellStart"/>
      <w:r w:rsidRPr="00F26577">
        <w:rPr>
          <w:rFonts w:ascii="Times New Roman" w:eastAsia="Times New Roman" w:hAnsi="Times New Roman" w:cs="Times New Roman"/>
          <w:sz w:val="20"/>
          <w:szCs w:val="20"/>
          <w:lang w:eastAsia="ru-RU"/>
        </w:rPr>
        <w:t>flex</w:t>
      </w:r>
      <w:proofErr w:type="spellEnd"/>
      <w:r w:rsidRPr="00F26577">
        <w:rPr>
          <w:rFonts w:ascii="Times New Roman" w:eastAsia="Times New Roman" w:hAnsi="Times New Roman" w:cs="Times New Roman"/>
          <w:sz w:val="20"/>
          <w:szCs w:val="20"/>
          <w:lang w:eastAsia="ru-RU"/>
        </w:rPr>
        <w:t xml:space="preserve">; Косилка GMS-3600 </w:t>
      </w:r>
      <w:proofErr w:type="spellStart"/>
      <w:r w:rsidRPr="00F26577">
        <w:rPr>
          <w:rFonts w:ascii="Times New Roman" w:eastAsia="Times New Roman" w:hAnsi="Times New Roman" w:cs="Times New Roman"/>
          <w:sz w:val="20"/>
          <w:szCs w:val="20"/>
          <w:lang w:eastAsia="ru-RU"/>
        </w:rPr>
        <w:t>flex</w:t>
      </w:r>
      <w:proofErr w:type="spellEnd"/>
      <w:r w:rsidRPr="00F26577">
        <w:rPr>
          <w:rFonts w:ascii="Times New Roman" w:eastAsia="Times New Roman" w:hAnsi="Times New Roman" w:cs="Times New Roman"/>
          <w:sz w:val="20"/>
          <w:szCs w:val="20"/>
          <w:lang w:eastAsia="ru-RU"/>
        </w:rPr>
        <w:t xml:space="preserve">; Косилка JF GMS-3600 </w:t>
      </w:r>
      <w:proofErr w:type="spellStart"/>
      <w:r w:rsidRPr="00F26577">
        <w:rPr>
          <w:rFonts w:ascii="Times New Roman" w:eastAsia="Times New Roman" w:hAnsi="Times New Roman" w:cs="Times New Roman"/>
          <w:sz w:val="20"/>
          <w:szCs w:val="20"/>
          <w:lang w:eastAsia="ru-RU"/>
        </w:rPr>
        <w:t>flex</w:t>
      </w:r>
      <w:proofErr w:type="spellEnd"/>
      <w:r w:rsidRPr="00F26577">
        <w:rPr>
          <w:rFonts w:ascii="Times New Roman" w:eastAsia="Times New Roman" w:hAnsi="Times New Roman" w:cs="Times New Roman"/>
          <w:sz w:val="20"/>
          <w:szCs w:val="20"/>
          <w:lang w:eastAsia="ru-RU"/>
        </w:rPr>
        <w:t>; Культиватор CELLI MAXI/P 600; Культиватор-</w:t>
      </w:r>
      <w:proofErr w:type="spellStart"/>
      <w:r w:rsidRPr="00F26577">
        <w:rPr>
          <w:rFonts w:ascii="Times New Roman" w:eastAsia="Times New Roman" w:hAnsi="Times New Roman" w:cs="Times New Roman"/>
          <w:sz w:val="20"/>
          <w:szCs w:val="20"/>
          <w:lang w:eastAsia="ru-RU"/>
        </w:rPr>
        <w:t>гребнеобразователь</w:t>
      </w:r>
      <w:proofErr w:type="spellEnd"/>
      <w:r w:rsidRPr="00F26577">
        <w:rPr>
          <w:rFonts w:ascii="Times New Roman" w:eastAsia="Times New Roman" w:hAnsi="Times New Roman" w:cs="Times New Roman"/>
          <w:sz w:val="20"/>
          <w:szCs w:val="20"/>
          <w:lang w:eastAsia="ru-RU"/>
        </w:rPr>
        <w:t xml:space="preserve"> RSF 2000 4*75; Культиватор-</w:t>
      </w:r>
      <w:proofErr w:type="spellStart"/>
      <w:r w:rsidRPr="00F26577">
        <w:rPr>
          <w:rFonts w:ascii="Times New Roman" w:eastAsia="Times New Roman" w:hAnsi="Times New Roman" w:cs="Times New Roman"/>
          <w:sz w:val="20"/>
          <w:szCs w:val="20"/>
          <w:lang w:eastAsia="ru-RU"/>
        </w:rPr>
        <w:t>гребнеобразователь</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Rumpstad</w:t>
      </w:r>
      <w:proofErr w:type="spellEnd"/>
      <w:r w:rsidRPr="00F26577">
        <w:rPr>
          <w:rFonts w:ascii="Times New Roman" w:eastAsia="Times New Roman" w:hAnsi="Times New Roman" w:cs="Times New Roman"/>
          <w:sz w:val="20"/>
          <w:szCs w:val="20"/>
          <w:lang w:eastAsia="ru-RU"/>
        </w:rPr>
        <w:t xml:space="preserve"> RSF 2000; ЛДУ в родильном отделении; Ленточный транспортер GRIMME SL-145; Мат резиновый 120х180; </w:t>
      </w:r>
      <w:proofErr w:type="spellStart"/>
      <w:r w:rsidRPr="00F26577">
        <w:rPr>
          <w:rFonts w:ascii="Times New Roman" w:eastAsia="Times New Roman" w:hAnsi="Times New Roman" w:cs="Times New Roman"/>
          <w:sz w:val="20"/>
          <w:szCs w:val="20"/>
          <w:lang w:eastAsia="ru-RU"/>
        </w:rPr>
        <w:t>Навозоудаление</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DeLaval</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JamesWay</w:t>
      </w:r>
      <w:proofErr w:type="spellEnd"/>
      <w:r w:rsidRPr="00F26577">
        <w:rPr>
          <w:rFonts w:ascii="Times New Roman" w:eastAsia="Times New Roman" w:hAnsi="Times New Roman" w:cs="Times New Roman"/>
          <w:sz w:val="20"/>
          <w:szCs w:val="20"/>
          <w:lang w:eastAsia="ru-RU"/>
        </w:rPr>
        <w:t xml:space="preserve"> 2 штуки; Насосы в </w:t>
      </w:r>
      <w:proofErr w:type="spellStart"/>
      <w:r w:rsidRPr="00F26577">
        <w:rPr>
          <w:rFonts w:ascii="Times New Roman" w:eastAsia="Times New Roman" w:hAnsi="Times New Roman" w:cs="Times New Roman"/>
          <w:sz w:val="20"/>
          <w:szCs w:val="20"/>
          <w:lang w:eastAsia="ru-RU"/>
        </w:rPr>
        <w:t>предлагуну</w:t>
      </w:r>
      <w:proofErr w:type="spellEnd"/>
      <w:r w:rsidRPr="00F26577">
        <w:rPr>
          <w:rFonts w:ascii="Times New Roman" w:eastAsia="Times New Roman" w:hAnsi="Times New Roman" w:cs="Times New Roman"/>
          <w:sz w:val="20"/>
          <w:szCs w:val="20"/>
          <w:lang w:eastAsia="ru-RU"/>
        </w:rPr>
        <w:t xml:space="preserve"> на промывку и перекачку с системой </w:t>
      </w:r>
      <w:proofErr w:type="spellStart"/>
      <w:r w:rsidRPr="00F26577">
        <w:rPr>
          <w:rFonts w:ascii="Times New Roman" w:eastAsia="Times New Roman" w:hAnsi="Times New Roman" w:cs="Times New Roman"/>
          <w:sz w:val="20"/>
          <w:szCs w:val="20"/>
          <w:lang w:eastAsia="ru-RU"/>
        </w:rPr>
        <w:t>управления:марка</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JamesWay</w:t>
      </w:r>
      <w:proofErr w:type="spellEnd"/>
      <w:r w:rsidRPr="00F26577">
        <w:rPr>
          <w:rFonts w:ascii="Times New Roman" w:eastAsia="Times New Roman" w:hAnsi="Times New Roman" w:cs="Times New Roman"/>
          <w:sz w:val="20"/>
          <w:szCs w:val="20"/>
          <w:lang w:eastAsia="ru-RU"/>
        </w:rPr>
        <w:t xml:space="preserve"> 157020 (двигатели </w:t>
      </w:r>
      <w:proofErr w:type="spellStart"/>
      <w:r w:rsidRPr="00F26577">
        <w:rPr>
          <w:rFonts w:ascii="Times New Roman" w:eastAsia="Times New Roman" w:hAnsi="Times New Roman" w:cs="Times New Roman"/>
          <w:sz w:val="20"/>
          <w:szCs w:val="20"/>
          <w:lang w:eastAsia="ru-RU"/>
        </w:rPr>
        <w:t>Baldor</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Reliance</w:t>
      </w:r>
      <w:proofErr w:type="spellEnd"/>
      <w:r w:rsidRPr="00F26577">
        <w:rPr>
          <w:rFonts w:ascii="Times New Roman" w:eastAsia="Times New Roman" w:hAnsi="Times New Roman" w:cs="Times New Roman"/>
          <w:sz w:val="20"/>
          <w:szCs w:val="20"/>
          <w:lang w:eastAsia="ru-RU"/>
        </w:rPr>
        <w:t xml:space="preserve">), каталожный номер М411ОТ-50, </w:t>
      </w:r>
      <w:proofErr w:type="spellStart"/>
      <w:r w:rsidRPr="00F26577">
        <w:rPr>
          <w:rFonts w:ascii="Times New Roman" w:eastAsia="Times New Roman" w:hAnsi="Times New Roman" w:cs="Times New Roman"/>
          <w:sz w:val="20"/>
          <w:szCs w:val="20"/>
          <w:lang w:eastAsia="ru-RU"/>
        </w:rPr>
        <w:t>двиг</w:t>
      </w:r>
      <w:proofErr w:type="spellEnd"/>
      <w:r w:rsidRPr="00F26577">
        <w:rPr>
          <w:rFonts w:ascii="Times New Roman" w:eastAsia="Times New Roman" w:hAnsi="Times New Roman" w:cs="Times New Roman"/>
          <w:sz w:val="20"/>
          <w:szCs w:val="20"/>
          <w:lang w:eastAsia="ru-RU"/>
        </w:rPr>
        <w:t xml:space="preserve"> № С0704050153, Насосы в </w:t>
      </w:r>
      <w:proofErr w:type="spellStart"/>
      <w:r w:rsidRPr="00F26577">
        <w:rPr>
          <w:rFonts w:ascii="Times New Roman" w:eastAsia="Times New Roman" w:hAnsi="Times New Roman" w:cs="Times New Roman"/>
          <w:sz w:val="20"/>
          <w:szCs w:val="20"/>
          <w:lang w:eastAsia="ru-RU"/>
        </w:rPr>
        <w:t>предлагуну</w:t>
      </w:r>
      <w:proofErr w:type="spellEnd"/>
      <w:r w:rsidRPr="00F26577">
        <w:rPr>
          <w:rFonts w:ascii="Times New Roman" w:eastAsia="Times New Roman" w:hAnsi="Times New Roman" w:cs="Times New Roman"/>
          <w:sz w:val="20"/>
          <w:szCs w:val="20"/>
          <w:lang w:eastAsia="ru-RU"/>
        </w:rPr>
        <w:t xml:space="preserve"> на промывку и перекачку с системой </w:t>
      </w:r>
      <w:proofErr w:type="spellStart"/>
      <w:r w:rsidRPr="00F26577">
        <w:rPr>
          <w:rFonts w:ascii="Times New Roman" w:eastAsia="Times New Roman" w:hAnsi="Times New Roman" w:cs="Times New Roman"/>
          <w:sz w:val="20"/>
          <w:szCs w:val="20"/>
          <w:lang w:eastAsia="ru-RU"/>
        </w:rPr>
        <w:t>управления:марка</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JamesWay</w:t>
      </w:r>
      <w:proofErr w:type="spellEnd"/>
      <w:r w:rsidRPr="00F26577">
        <w:rPr>
          <w:rFonts w:ascii="Times New Roman" w:eastAsia="Times New Roman" w:hAnsi="Times New Roman" w:cs="Times New Roman"/>
          <w:sz w:val="20"/>
          <w:szCs w:val="20"/>
          <w:lang w:eastAsia="ru-RU"/>
        </w:rPr>
        <w:t xml:space="preserve"> 157020 (двигатели </w:t>
      </w:r>
      <w:proofErr w:type="spellStart"/>
      <w:r w:rsidRPr="00F26577">
        <w:rPr>
          <w:rFonts w:ascii="Times New Roman" w:eastAsia="Times New Roman" w:hAnsi="Times New Roman" w:cs="Times New Roman"/>
          <w:sz w:val="20"/>
          <w:szCs w:val="20"/>
          <w:lang w:eastAsia="ru-RU"/>
        </w:rPr>
        <w:t>Baldor</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Reliance</w:t>
      </w:r>
      <w:proofErr w:type="spellEnd"/>
      <w:r w:rsidRPr="00F26577">
        <w:rPr>
          <w:rFonts w:ascii="Times New Roman" w:eastAsia="Times New Roman" w:hAnsi="Times New Roman" w:cs="Times New Roman"/>
          <w:sz w:val="20"/>
          <w:szCs w:val="20"/>
          <w:lang w:eastAsia="ru-RU"/>
        </w:rPr>
        <w:t xml:space="preserve">), каталожный номер М411ОТ-50, </w:t>
      </w:r>
      <w:proofErr w:type="spellStart"/>
      <w:r w:rsidRPr="00F26577">
        <w:rPr>
          <w:rFonts w:ascii="Times New Roman" w:eastAsia="Times New Roman" w:hAnsi="Times New Roman" w:cs="Times New Roman"/>
          <w:sz w:val="20"/>
          <w:szCs w:val="20"/>
          <w:lang w:eastAsia="ru-RU"/>
        </w:rPr>
        <w:t>двиг</w:t>
      </w:r>
      <w:proofErr w:type="spellEnd"/>
      <w:r w:rsidRPr="00F26577">
        <w:rPr>
          <w:rFonts w:ascii="Times New Roman" w:eastAsia="Times New Roman" w:hAnsi="Times New Roman" w:cs="Times New Roman"/>
          <w:sz w:val="20"/>
          <w:szCs w:val="20"/>
          <w:lang w:eastAsia="ru-RU"/>
        </w:rPr>
        <w:t xml:space="preserve">. № С0704050123; Пластинчатые охладители; Плуг 4-х корпусный оборотный </w:t>
      </w:r>
      <w:proofErr w:type="spellStart"/>
      <w:r w:rsidRPr="00F26577">
        <w:rPr>
          <w:rFonts w:ascii="Times New Roman" w:eastAsia="Times New Roman" w:hAnsi="Times New Roman" w:cs="Times New Roman"/>
          <w:sz w:val="20"/>
          <w:szCs w:val="20"/>
          <w:lang w:eastAsia="ru-RU"/>
        </w:rPr>
        <w:t>Kverneland</w:t>
      </w:r>
      <w:proofErr w:type="spellEnd"/>
      <w:r w:rsidRPr="00F26577">
        <w:rPr>
          <w:rFonts w:ascii="Times New Roman" w:eastAsia="Times New Roman" w:hAnsi="Times New Roman" w:cs="Times New Roman"/>
          <w:sz w:val="20"/>
          <w:szCs w:val="20"/>
          <w:lang w:eastAsia="ru-RU"/>
        </w:rPr>
        <w:t xml:space="preserve"> ES-80-200-9; Поилки Оазис; Поилки T400, 20 штук; Поилки для привязи С20 - 17 штук; Приемный бункер GRIMME RH24-60; Резиновое покрытие для стойло-мест 796 м: 8-12, 13-18; Резиновое покрытие для аллей; Силовая подъемная лебедка ИНСТАН ЛР-1,2 - 6 штук; Силос </w:t>
      </w:r>
      <w:proofErr w:type="spellStart"/>
      <w:r w:rsidRPr="00F26577">
        <w:rPr>
          <w:rFonts w:ascii="Times New Roman" w:eastAsia="Times New Roman" w:hAnsi="Times New Roman" w:cs="Times New Roman"/>
          <w:sz w:val="20"/>
          <w:szCs w:val="20"/>
          <w:lang w:eastAsia="ru-RU"/>
        </w:rPr>
        <w:t>Агритех</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Agritech</w:t>
      </w:r>
      <w:proofErr w:type="spellEnd"/>
      <w:r w:rsidRPr="00F26577">
        <w:rPr>
          <w:rFonts w:ascii="Times New Roman" w:eastAsia="Times New Roman" w:hAnsi="Times New Roman" w:cs="Times New Roman"/>
          <w:sz w:val="20"/>
          <w:szCs w:val="20"/>
          <w:lang w:eastAsia="ru-RU"/>
        </w:rPr>
        <w:t xml:space="preserve">) 6 тонн; Станок для обработки копыт </w:t>
      </w:r>
      <w:proofErr w:type="spellStart"/>
      <w:r w:rsidRPr="00F26577">
        <w:rPr>
          <w:rFonts w:ascii="Times New Roman" w:eastAsia="Times New Roman" w:hAnsi="Times New Roman" w:cs="Times New Roman"/>
          <w:sz w:val="20"/>
          <w:szCs w:val="20"/>
          <w:lang w:eastAsia="ru-RU"/>
        </w:rPr>
        <w:t>Top</w:t>
      </w:r>
      <w:proofErr w:type="spellEnd"/>
      <w:r w:rsidRPr="00F26577">
        <w:rPr>
          <w:rFonts w:ascii="Times New Roman" w:eastAsia="Times New Roman" w:hAnsi="Times New Roman" w:cs="Times New Roman"/>
          <w:sz w:val="20"/>
          <w:szCs w:val="20"/>
          <w:lang w:eastAsia="ru-RU"/>
        </w:rPr>
        <w:t xml:space="preserve"> 5 </w:t>
      </w:r>
      <w:proofErr w:type="spellStart"/>
      <w:r w:rsidRPr="00F26577">
        <w:rPr>
          <w:rFonts w:ascii="Times New Roman" w:eastAsia="Times New Roman" w:hAnsi="Times New Roman" w:cs="Times New Roman"/>
          <w:sz w:val="20"/>
          <w:szCs w:val="20"/>
          <w:lang w:eastAsia="ru-RU"/>
        </w:rPr>
        <w:t>Professional</w:t>
      </w:r>
      <w:proofErr w:type="spellEnd"/>
      <w:r w:rsidRPr="00F26577">
        <w:rPr>
          <w:rFonts w:ascii="Times New Roman" w:eastAsia="Times New Roman" w:hAnsi="Times New Roman" w:cs="Times New Roman"/>
          <w:sz w:val="20"/>
          <w:szCs w:val="20"/>
          <w:lang w:eastAsia="ru-RU"/>
        </w:rPr>
        <w:t xml:space="preserve">; Станции выпойки и кормления телят CF500/1000; Стойловое оборудование коровника 1226 с/м (ТН и СФ) - 9 штук; Стойловое оборудование телятника 312 с/м (ТН и СФ) - 2 штуки; Стойловый разделитель для молодняка; Стойловый разделитель для нетелей; Холодильный танк </w:t>
      </w:r>
      <w:proofErr w:type="spellStart"/>
      <w:r w:rsidRPr="00F26577">
        <w:rPr>
          <w:rFonts w:ascii="Times New Roman" w:eastAsia="Times New Roman" w:hAnsi="Times New Roman" w:cs="Times New Roman"/>
          <w:sz w:val="20"/>
          <w:szCs w:val="20"/>
          <w:lang w:eastAsia="ru-RU"/>
        </w:rPr>
        <w:t>DeLaval</w:t>
      </w:r>
      <w:proofErr w:type="spellEnd"/>
      <w:r w:rsidRPr="00F26577">
        <w:rPr>
          <w:rFonts w:ascii="Times New Roman" w:eastAsia="Times New Roman" w:hAnsi="Times New Roman" w:cs="Times New Roman"/>
          <w:sz w:val="20"/>
          <w:szCs w:val="20"/>
          <w:lang w:eastAsia="ru-RU"/>
        </w:rPr>
        <w:t xml:space="preserve"> DX/CE 9700; Холодильный танк </w:t>
      </w:r>
      <w:proofErr w:type="spellStart"/>
      <w:r w:rsidRPr="00F26577">
        <w:rPr>
          <w:rFonts w:ascii="Times New Roman" w:eastAsia="Times New Roman" w:hAnsi="Times New Roman" w:cs="Times New Roman"/>
          <w:sz w:val="20"/>
          <w:szCs w:val="20"/>
          <w:lang w:eastAsia="ru-RU"/>
        </w:rPr>
        <w:t>DeLaval</w:t>
      </w:r>
      <w:proofErr w:type="spellEnd"/>
      <w:r w:rsidRPr="00F26577">
        <w:rPr>
          <w:rFonts w:ascii="Times New Roman" w:eastAsia="Times New Roman" w:hAnsi="Times New Roman" w:cs="Times New Roman"/>
          <w:sz w:val="20"/>
          <w:szCs w:val="20"/>
          <w:lang w:eastAsia="ru-RU"/>
        </w:rPr>
        <w:t xml:space="preserve"> DX/CE 9700; Шторы с автоматическим управлением высотой 1,5 м - 300 метров; Щетки для коров; </w:t>
      </w:r>
      <w:proofErr w:type="spellStart"/>
      <w:r w:rsidRPr="00F26577">
        <w:rPr>
          <w:rFonts w:ascii="Times New Roman" w:eastAsia="Times New Roman" w:hAnsi="Times New Roman" w:cs="Times New Roman"/>
          <w:sz w:val="20"/>
          <w:szCs w:val="20"/>
          <w:lang w:eastAsia="ru-RU"/>
        </w:rPr>
        <w:t>Дезустановка</w:t>
      </w:r>
      <w:proofErr w:type="spellEnd"/>
      <w:r w:rsidRPr="00F26577">
        <w:rPr>
          <w:rFonts w:ascii="Times New Roman" w:eastAsia="Times New Roman" w:hAnsi="Times New Roman" w:cs="Times New Roman"/>
          <w:sz w:val="20"/>
          <w:szCs w:val="20"/>
          <w:lang w:eastAsia="ru-RU"/>
        </w:rPr>
        <w:t xml:space="preserve"> с электродвигателем </w:t>
      </w:r>
      <w:proofErr w:type="spellStart"/>
      <w:r w:rsidRPr="00F26577">
        <w:rPr>
          <w:rFonts w:ascii="Times New Roman" w:eastAsia="Times New Roman" w:hAnsi="Times New Roman" w:cs="Times New Roman"/>
          <w:sz w:val="20"/>
          <w:szCs w:val="20"/>
          <w:lang w:eastAsia="ru-RU"/>
        </w:rPr>
        <w:t>Унигрин</w:t>
      </w:r>
      <w:proofErr w:type="spellEnd"/>
      <w:r w:rsidRPr="00F26577">
        <w:rPr>
          <w:rFonts w:ascii="Times New Roman" w:eastAsia="Times New Roman" w:hAnsi="Times New Roman" w:cs="Times New Roman"/>
          <w:sz w:val="20"/>
          <w:szCs w:val="20"/>
          <w:lang w:eastAsia="ru-RU"/>
        </w:rPr>
        <w:t xml:space="preserve"> 125; Вентилятор крышный с электродвигателем ВКР 6,3; Двойной транспортер GRIMME TC 80-16; Трактор DEUTZ-FAHR AGROTRON 165,7А, </w:t>
      </w:r>
      <w:proofErr w:type="spellStart"/>
      <w:r w:rsidRPr="00F26577">
        <w:rPr>
          <w:rFonts w:ascii="Times New Roman" w:eastAsia="Times New Roman" w:hAnsi="Times New Roman" w:cs="Times New Roman"/>
          <w:sz w:val="20"/>
          <w:szCs w:val="20"/>
          <w:lang w:eastAsia="ru-RU"/>
        </w:rPr>
        <w:t>type</w:t>
      </w:r>
      <w:proofErr w:type="spellEnd"/>
      <w:r w:rsidRPr="00F26577">
        <w:rPr>
          <w:rFonts w:ascii="Times New Roman" w:eastAsia="Times New Roman" w:hAnsi="Times New Roman" w:cs="Times New Roman"/>
          <w:sz w:val="20"/>
          <w:szCs w:val="20"/>
          <w:lang w:eastAsia="ru-RU"/>
        </w:rPr>
        <w:t xml:space="preserve"> TT5, 0263 ХО 47; Трактор DEUTZ-FAHR AGROTRON 265, </w:t>
      </w:r>
      <w:proofErr w:type="spellStart"/>
      <w:r w:rsidRPr="00F26577">
        <w:rPr>
          <w:rFonts w:ascii="Times New Roman" w:eastAsia="Times New Roman" w:hAnsi="Times New Roman" w:cs="Times New Roman"/>
          <w:sz w:val="20"/>
          <w:szCs w:val="20"/>
          <w:lang w:eastAsia="ru-RU"/>
        </w:rPr>
        <w:t>type</w:t>
      </w:r>
      <w:proofErr w:type="spellEnd"/>
      <w:r w:rsidRPr="00F26577">
        <w:rPr>
          <w:rFonts w:ascii="Times New Roman" w:eastAsia="Times New Roman" w:hAnsi="Times New Roman" w:cs="Times New Roman"/>
          <w:sz w:val="20"/>
          <w:szCs w:val="20"/>
          <w:lang w:eastAsia="ru-RU"/>
        </w:rPr>
        <w:t xml:space="preserve"> TL1, 3044 ХО 47; Трактор </w:t>
      </w:r>
      <w:proofErr w:type="spellStart"/>
      <w:r w:rsidRPr="00F26577">
        <w:rPr>
          <w:rFonts w:ascii="Times New Roman" w:eastAsia="Times New Roman" w:hAnsi="Times New Roman" w:cs="Times New Roman"/>
          <w:sz w:val="20"/>
          <w:szCs w:val="20"/>
          <w:lang w:eastAsia="ru-RU"/>
        </w:rPr>
        <w:t>Беларус</w:t>
      </w:r>
      <w:proofErr w:type="spellEnd"/>
      <w:r w:rsidRPr="00F26577">
        <w:rPr>
          <w:rFonts w:ascii="Times New Roman" w:eastAsia="Times New Roman" w:hAnsi="Times New Roman" w:cs="Times New Roman"/>
          <w:sz w:val="20"/>
          <w:szCs w:val="20"/>
          <w:lang w:eastAsia="ru-RU"/>
        </w:rPr>
        <w:t xml:space="preserve"> 1221.2,9264 ХН 47; Трактор Беларус-82.1, ХО 5414 47; Трактор Беларус-82.1, ХО 5416 47; Трактор Беларус-82.1, ХО 5418 47; Трактор Беларус-82.1, 3088 ХО 47; Трактор колесный промышленный К-701-01 ЗСТ, 1576 47 ХР; Трактор МТЗ-1221, 5004 ХН 47; Трактор МТЗ-1221, 2925 ХВ 47; Трактор Беларус-82.1 3087 ХО 47; Залог АО "РСХБ": Нежилое здание (здание конторы отделения "Коркино")196,6, 47:26:0931001:190; Земли с/х назначения, 411 110, 47:26:0931001:243; Земли с/х назначения, 391 125, 47:26:0000000:37930; Земли с/х назначения, 377 323, 47:26:0000000:37929; Земли с/х назначения, 368 638, 47:26:0931001:246; Земли с/х назначения, 414 164, 47:26:0931001:242; Земли с/х назначения, 434 657, 47:26:0931001:248; Земли с/х назначения, 318 060, 47:26:0931001:244; Земли с/х назначения, 137 537, 47:26:0931001:241; Земли с/х назначения, 11 750, 47:26:0931001:228; Земли с/х назначения, 11 044, 47:26:1037001:163; Земли с/х назначения, 72 600, 47:26:0931001:214; Земли с/х назначения, 11850, 47:26:0931001:24; Нежилое здание (здание изолятора), 96,9, 47:26:0931001:188; Нежилое здание (здание конторы), 167,1, 47:26:0918001:17; Нежилое здание (здание сенного сарая), 434,7, 47:26:0918001:19; Нежилое здание (склад-ангар), 317,9, 47:26:0916014:114; Нежилое здание (здание телятника), 1451,8, 47:26:0918001:7; Нежилое здание (здание телятника), 1489,4, 47:26:0918001:15; Земли с/х назначения, 23390, 47:26:1004001:231; Земли с/х назначения, 253679, 47:26:0931001:247; Земли с/х назначения, 32716, 47:26:0931001:234; Земли с/х назначения, 118188, 47:26:0000000:37928; Земли с/х назначения, 118940, 47:26:1037001:161; Земли с/х назначения, 14900, 47:26:0916014:173; Земли с/х назначения, 395, 47:26:0916014:175; Земли с/х назначения, 25528, 47:26:0931001:177; КРС в количестве оставшемся на момент завершения торгов. Не залоговое: Благоустройство1203,7; Нежилое здание (цех по переработке и фасовке овощей с овощехранилищем), 1049, 47:26:0931001:208; Нежилое здание (здание овощехранилища), 704,7, 47:26:0926001:63; Нежилое здание (стоянка автомашин), 2439,5, 47:26:0931001:207; Погрузчик DEUTZ-FAHR AGROVECTOR 30.7 A, 30-46 ХО; Полуприцеп тракторный 2ПТС-4 МОД.887Б, 7961 ХХ 47; Полуприцеп тракторный 2ПТС-4 МОД.887Б, 8393 ХХ 47; Полуприцеп тракторный 2ПТС-4 МОД.887Б, 8394 ХХ 47; Прицеп </w:t>
      </w:r>
      <w:proofErr w:type="spellStart"/>
      <w:r w:rsidRPr="00F26577">
        <w:rPr>
          <w:rFonts w:ascii="Times New Roman" w:eastAsia="Times New Roman" w:hAnsi="Times New Roman" w:cs="Times New Roman"/>
          <w:sz w:val="20"/>
          <w:szCs w:val="20"/>
          <w:lang w:eastAsia="ru-RU"/>
        </w:rPr>
        <w:t>Нефаз</w:t>
      </w:r>
      <w:proofErr w:type="spellEnd"/>
      <w:r w:rsidRPr="00F26577">
        <w:rPr>
          <w:rFonts w:ascii="Times New Roman" w:eastAsia="Times New Roman" w:hAnsi="Times New Roman" w:cs="Times New Roman"/>
          <w:sz w:val="20"/>
          <w:szCs w:val="20"/>
          <w:lang w:eastAsia="ru-RU"/>
        </w:rPr>
        <w:t xml:space="preserve"> 8332, АО 3641 47; Прицеп цистерна СЗАП 8357А, АО 0951 47; Трактор МТЗ-80, 6026 ХР; Трактор МТЗ-82, 5455 ХО; Трактор МТЗ-82, 6003 ХР; Трактор МТЗ-82, 6094 ХА; Трактор МТЗ-82, 6204 ХА; Трактор МТЗ-82.1, 5003 ХН; Трактор МТЗ-82.1, 8554 ХР; Трактор МТЗ-82.1, 2766 ХВ; Трактор МТЗ-82.1, 3680 ХА; Трактор-бульдозер Т-170, 7288 ХХ 47; А/самосвал САЗ-350 (ГАЗ-</w:t>
      </w:r>
      <w:r w:rsidRPr="00F26577">
        <w:rPr>
          <w:rFonts w:ascii="Times New Roman" w:eastAsia="Times New Roman" w:hAnsi="Times New Roman" w:cs="Times New Roman"/>
          <w:sz w:val="20"/>
          <w:szCs w:val="20"/>
          <w:lang w:eastAsia="ru-RU"/>
        </w:rPr>
        <w:lastRenderedPageBreak/>
        <w:t xml:space="preserve">САЗ-3507), В 810 ЕТ 47; Автобус ПАЗ-32053-07, В 773 ОО 47; Автобус ПАЗ-32053-110-07, В 320 РВ 47; Автомашина ГАЗ-САЗ-3507-01, В 475 НС 47; Автомашина ЗИЛ-131, В 299 МВ 47; Автомашина КО-503 </w:t>
      </w:r>
      <w:proofErr w:type="spellStart"/>
      <w:r w:rsidRPr="00F26577">
        <w:rPr>
          <w:rFonts w:ascii="Times New Roman" w:eastAsia="Times New Roman" w:hAnsi="Times New Roman" w:cs="Times New Roman"/>
          <w:sz w:val="20"/>
          <w:szCs w:val="20"/>
          <w:lang w:eastAsia="ru-RU"/>
        </w:rPr>
        <w:t>Ассенизац</w:t>
      </w:r>
      <w:proofErr w:type="spellEnd"/>
      <w:r w:rsidRPr="00F26577">
        <w:rPr>
          <w:rFonts w:ascii="Times New Roman" w:eastAsia="Times New Roman" w:hAnsi="Times New Roman" w:cs="Times New Roman"/>
          <w:sz w:val="20"/>
          <w:szCs w:val="20"/>
          <w:lang w:eastAsia="ru-RU"/>
        </w:rPr>
        <w:t xml:space="preserve"> (ГАЗ-3307), В 242 МВ 47; Автомобиль ГАЗ-3307 с фургоном, В 712 ВР 47; Автомобиль ГАЗ-6601, В 418 ОН 47; Автомобиль ГАЗ-САЗ-350701, В 713 МТ 47; Автомобиль КАМАЗ 53215-0001066 (АФ 47415), В 871 НХ 47; Автомобиль КАМАЗ 55102 (КАМАЗ 355102), В 739 НА 47; Автомобиль-фургон / изотермический оцинкованный (АФ-47821А), В 412 НС 47; Автофургон изотермический на шасси ГАЗ 3309, В 061 ОТ 47; Молоковоз ГАЗ-53 (ГАЗ-3307), В 541 ЕС 47; Молоковоз ГАЗ-53 (ГАЗ-5312), В 872 ЕА 47; Полуприцеп </w:t>
      </w:r>
      <w:proofErr w:type="spellStart"/>
      <w:r w:rsidRPr="00F26577">
        <w:rPr>
          <w:rFonts w:ascii="Times New Roman" w:eastAsia="Times New Roman" w:hAnsi="Times New Roman" w:cs="Times New Roman"/>
          <w:sz w:val="20"/>
          <w:szCs w:val="20"/>
          <w:lang w:eastAsia="ru-RU"/>
        </w:rPr>
        <w:t>Schmitz</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Cargobull</w:t>
      </w:r>
      <w:proofErr w:type="spellEnd"/>
      <w:r w:rsidRPr="00F26577">
        <w:rPr>
          <w:rFonts w:ascii="Times New Roman" w:eastAsia="Times New Roman" w:hAnsi="Times New Roman" w:cs="Times New Roman"/>
          <w:sz w:val="20"/>
          <w:szCs w:val="20"/>
          <w:lang w:eastAsia="ru-RU"/>
        </w:rPr>
        <w:t xml:space="preserve"> SPR24/L, АМ 8644 47; Рефрижератор </w:t>
      </w:r>
      <w:proofErr w:type="spellStart"/>
      <w:r w:rsidRPr="00F26577">
        <w:rPr>
          <w:rFonts w:ascii="Times New Roman" w:eastAsia="Times New Roman" w:hAnsi="Times New Roman" w:cs="Times New Roman"/>
          <w:sz w:val="20"/>
          <w:szCs w:val="20"/>
          <w:lang w:eastAsia="ru-RU"/>
        </w:rPr>
        <w:t>Gray</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and</w:t>
      </w:r>
      <w:proofErr w:type="spellEnd"/>
      <w:r w:rsidRPr="00F26577">
        <w:rPr>
          <w:rFonts w:ascii="Times New Roman" w:eastAsia="Times New Roman" w:hAnsi="Times New Roman" w:cs="Times New Roman"/>
          <w:sz w:val="20"/>
          <w:szCs w:val="20"/>
          <w:lang w:eastAsia="ru-RU"/>
        </w:rPr>
        <w:t xml:space="preserve"> </w:t>
      </w:r>
      <w:proofErr w:type="spellStart"/>
      <w:r w:rsidRPr="00F26577">
        <w:rPr>
          <w:rFonts w:ascii="Times New Roman" w:eastAsia="Times New Roman" w:hAnsi="Times New Roman" w:cs="Times New Roman"/>
          <w:sz w:val="20"/>
          <w:szCs w:val="20"/>
          <w:lang w:eastAsia="ru-RU"/>
        </w:rPr>
        <w:t>Adams</w:t>
      </w:r>
      <w:proofErr w:type="spellEnd"/>
      <w:r w:rsidRPr="00F26577">
        <w:rPr>
          <w:rFonts w:ascii="Times New Roman" w:eastAsia="Times New Roman" w:hAnsi="Times New Roman" w:cs="Times New Roman"/>
          <w:sz w:val="20"/>
          <w:szCs w:val="20"/>
          <w:lang w:eastAsia="ru-RU"/>
        </w:rPr>
        <w:t xml:space="preserve"> GA3FL/3 (полуприцеп), АТ 6300 47; Нежилое здание (контора), 131,5, 47:26:0916015:96; Здание (Нежилое здание, здание коровника с блоком службы (</w:t>
      </w:r>
      <w:proofErr w:type="spellStart"/>
      <w:r w:rsidRPr="00F26577">
        <w:rPr>
          <w:rFonts w:ascii="Times New Roman" w:eastAsia="Times New Roman" w:hAnsi="Times New Roman" w:cs="Times New Roman"/>
          <w:sz w:val="20"/>
          <w:szCs w:val="20"/>
          <w:lang w:eastAsia="ru-RU"/>
        </w:rPr>
        <w:t>лит.А</w:t>
      </w:r>
      <w:proofErr w:type="spellEnd"/>
      <w:r w:rsidRPr="00F26577">
        <w:rPr>
          <w:rFonts w:ascii="Times New Roman" w:eastAsia="Times New Roman" w:hAnsi="Times New Roman" w:cs="Times New Roman"/>
          <w:sz w:val="20"/>
          <w:szCs w:val="20"/>
          <w:lang w:eastAsia="ru-RU"/>
        </w:rPr>
        <w:t>), с основной пристройкой (лит. А1), с основной пристройкой (лит. А2)), 4986,5, 47:26:1003001:49; Нежилое здание (мастерские), 401,2, 47:26:0931001:206; Нежилое здание (здание материального склада), 70, 47:26:0931001:226; Нежилое здание (Сенной сарай), 1022,8, 47:26:0000000:28469; Нежилое здание (Сенной сарай), 672,6, 47:26:1003001:91; Нежилое здание (Сенной сарай), 727,8, 47:26:1003001:52; Нежилое (здание складского помещения), 604,6, 47:26:0916015:99; Нежилое здание (теплая стоянка), 490,5, 47:26:1004001:109; Нежилое здание, 133, 47:26:0931001:227; Нежилое здание (насосная станция), 82,7, 47:26:0000000:28447; Навозохранилище; Навозохранилище; Силосные ямы; Силосные ямы; Силосохранилище; Земли с/х назначения, 3578, 47:26:0931001:143; Земли с/х назначения, 4260, 47:26:1004001:233; Земли с/х назначения, 31604, 47:26:1037001:167; Земли с/х назначения, 2400, 47:26:1037001:158; Земли с/х назначения, 4690, 47:26:1037001:162; Земли с/х назначения, 36493, 47:26:0916015:61; Земли с/х назначения, 28011, 47:26:0931001:144; DS для телятника 13-18 мес.; DS для телятника 8-12 мес.; Кормоуборочный комбайн Марал 125 Е281 г/н 6578 ХА 47; Крематор модель КД-50; Трактор Т-16, 2552 ХР; Трактор Т-16, 5701 ХХ 47; А/</w:t>
      </w:r>
      <w:proofErr w:type="spellStart"/>
      <w:r w:rsidRPr="00F26577">
        <w:rPr>
          <w:rFonts w:ascii="Times New Roman" w:eastAsia="Times New Roman" w:hAnsi="Times New Roman" w:cs="Times New Roman"/>
          <w:sz w:val="20"/>
          <w:szCs w:val="20"/>
          <w:lang w:eastAsia="ru-RU"/>
        </w:rPr>
        <w:t>маш</w:t>
      </w:r>
      <w:proofErr w:type="spellEnd"/>
      <w:r w:rsidRPr="00F26577">
        <w:rPr>
          <w:rFonts w:ascii="Times New Roman" w:eastAsia="Times New Roman" w:hAnsi="Times New Roman" w:cs="Times New Roman"/>
          <w:sz w:val="20"/>
          <w:szCs w:val="20"/>
          <w:lang w:eastAsia="ru-RU"/>
        </w:rPr>
        <w:t xml:space="preserve"> ГАЗ-5327, 4544 ЛОН; Автомобиль ЗИЛ-ММЗ-45021, В 416 РТ 47; Автомобиль КАМАЗ 45143-12-15, В 023 РА 47; Автомобиль КАМАЗ 55111-15, В 701 ОХ 47; ЗИЛ 45063, В 901 АН 47; Кран автомобильный КС 3577-4 (МАЗ-5370), В 733 НА 47; Земли с/х назначения, 444 130, 47:26:0931001:267; Земли с/х назначения, 357865, 47:26:0931001:266; Земли с/х назначения, 401975, 47:26:0000000:38537; Земли с/х назначения, 585946, 47:26:0931001:268; Земли с/х назначения, 59837, 47:26:0931001:265; Нежилое здание (коровник), 3 190,9, 47:26:0926001:66; Нежилое здание (сарай для сена), 1001,8, 47:26:0931001:191; Трактор МТЗ-82, 8586 ХР 47; Трактор МТЗ-82, 3856 ХР 47; Трактор МТЗ-80, 6024 ХР 47; Трактор МТЗ-82, 6092 ХА 47; Трактор МТЗ-82, 3855 ХР 47; Трактор МТЗ-82.1, 6925 ХР 47; Трактор МТЗ-82.1, 3557 ХХ 47; Трактор Т-16М, 8585 ХР 47; Трактор МТЗ-82, 3084 ХО 47; Трактор МТЗ-82, 5456 ХО 47; Трактор ТД-55 А н/д; ВУ-3МП полуприцеп-</w:t>
      </w:r>
      <w:proofErr w:type="spellStart"/>
      <w:r w:rsidRPr="00F26577">
        <w:rPr>
          <w:rFonts w:ascii="Times New Roman" w:eastAsia="Times New Roman" w:hAnsi="Times New Roman" w:cs="Times New Roman"/>
          <w:sz w:val="20"/>
          <w:szCs w:val="20"/>
          <w:lang w:eastAsia="ru-RU"/>
        </w:rPr>
        <w:t>водораздатчик</w:t>
      </w:r>
      <w:proofErr w:type="spellEnd"/>
      <w:r w:rsidRPr="00F26577">
        <w:rPr>
          <w:rFonts w:ascii="Times New Roman" w:eastAsia="Times New Roman" w:hAnsi="Times New Roman" w:cs="Times New Roman"/>
          <w:sz w:val="20"/>
          <w:szCs w:val="20"/>
          <w:lang w:eastAsia="ru-RU"/>
        </w:rPr>
        <w:t>, 0227 ХО 47; ТАПЗ-755 прицеп-бочка, 3596 ХХ 47; ПАП-3 прицеп-бочка, 3598 ХХ 47; ПАП-3 прицеп-бочка, 3597 ХХ 47; ВУ-3М прицеп-бочка, 3595 ХХ 47; ВУ-3М прицеп-бочка, 3592 ХХ 47; 2ПТС-6 прицеп-тракторный, 5702 ХХ 47; 2ПТС-4 прицеп-тракторный, 5703 ХХ 47; 2ПТС-4 прицеп-тракторный, 5705 ХХ 47; 2ПТС-4 прицеп-тракторный, 0314 ХХ 47; 2ПТС-4 прицеп-тракторный, 0314 ХХ 47; 2ПТС-4 прицеп-тракторный, 1050 ХР 47; МОД. 5208 прицеп-трейлер, 8363 ХХ 47; 2ПТС-9 прицеп-лесовоз, 3534 ХХ 47; 1ПТС-9 полуприцеп тракторный, 3533 ХХ 47; 1ПТС-9 полуприцеп тракторный, 3532 ХХ 47; МЖТ-10 прицеп тракторный, 0723 ХН 47; 2ПТС-4 МОД. 887Б прицеп тракторный, 9265 ХН 47; Земли с/х назначения, 1715, 47:26:0916009:191; Земли с/х назначения, 893, 47:26:0916014:176; Нежилое здание, 133,40, 47:26:0916009:296; Здание картонажного цеха, 342,50, 47:26:0916014:110; Залог ПАО "СИАБ": Земли с/х назначения, 65813, 47:26:0931001:167; Земли с/х назначения, 58846, 47:26:0931001:165; Залог Звягина С.В.: Земли с/х назначения, 345 630, 47:26:0931001:212; Земли с/х назначения, 344 046, 47:26:0931001:213; Земли с/х назначения, 111 638, 47:26:0931001:216; Залог АО «ТККЗ» КРС в количестве на дату завершения торгов. Предприятие продается, как имущественный комплекс.</w:t>
      </w:r>
    </w:p>
    <w:p w:rsidR="00F26577" w:rsidRPr="00F26577" w:rsidRDefault="00C305EA" w:rsidP="00F26577">
      <w:pPr>
        <w:shd w:val="clear" w:color="auto" w:fill="FFFFFF"/>
        <w:tabs>
          <w:tab w:val="left" w:pos="0"/>
          <w:tab w:val="left" w:pos="709"/>
          <w:tab w:val="left" w:pos="1260"/>
        </w:tabs>
        <w:spacing w:after="0" w:line="240" w:lineRule="auto"/>
        <w:ind w:left="279"/>
        <w:contextualSpacing/>
        <w:jc w:val="both"/>
        <w:rPr>
          <w:rFonts w:ascii="Times New Roman" w:eastAsia="Times New Roman" w:hAnsi="Times New Roman" w:cs="Times New Roman"/>
          <w:sz w:val="20"/>
          <w:szCs w:val="20"/>
          <w:lang w:eastAsia="ru-RU"/>
        </w:rPr>
      </w:pPr>
      <w:r w:rsidRPr="00C305EA">
        <w:rPr>
          <w:rFonts w:ascii="Times New Roman" w:eastAsia="Times New Roman" w:hAnsi="Times New Roman" w:cs="Times New Roman"/>
          <w:sz w:val="20"/>
          <w:szCs w:val="20"/>
          <w:lang w:eastAsia="ru-RU"/>
        </w:rPr>
        <w:t xml:space="preserve">Для участия в торгах по продаже имущества должника, Претендент </w:t>
      </w:r>
      <w:r w:rsidR="00F26577" w:rsidRPr="00F26577">
        <w:rPr>
          <w:rFonts w:ascii="Times New Roman" w:eastAsia="Times New Roman" w:hAnsi="Times New Roman" w:cs="Times New Roman"/>
          <w:sz w:val="20"/>
          <w:szCs w:val="20"/>
          <w:lang w:eastAsia="ru-RU"/>
        </w:rPr>
        <w:t xml:space="preserve">перечисляет денежные средства в размере </w:t>
      </w:r>
      <w:r w:rsidR="00F26577" w:rsidRPr="00F26577">
        <w:rPr>
          <w:rFonts w:ascii="Times New Roman" w:eastAsia="Times New Roman" w:hAnsi="Times New Roman" w:cs="Times New Roman"/>
          <w:sz w:val="20"/>
          <w:szCs w:val="20"/>
          <w:lang w:eastAsia="ru-RU"/>
        </w:rPr>
        <w:t>20</w:t>
      </w:r>
      <w:r w:rsidR="00F26577" w:rsidRPr="00F26577">
        <w:rPr>
          <w:rFonts w:ascii="Times New Roman" w:eastAsia="Times New Roman" w:hAnsi="Times New Roman" w:cs="Times New Roman"/>
          <w:sz w:val="20"/>
          <w:szCs w:val="20"/>
          <w:lang w:eastAsia="ru-RU"/>
        </w:rPr>
        <w:t xml:space="preserve"> (</w:t>
      </w:r>
      <w:r w:rsidR="00F26577" w:rsidRPr="00F26577">
        <w:rPr>
          <w:rFonts w:ascii="Times New Roman" w:eastAsia="Times New Roman" w:hAnsi="Times New Roman" w:cs="Times New Roman"/>
          <w:sz w:val="20"/>
          <w:szCs w:val="20"/>
          <w:lang w:eastAsia="ru-RU"/>
        </w:rPr>
        <w:t>двадцать</w:t>
      </w:r>
      <w:r w:rsidR="00F26577" w:rsidRPr="00F26577">
        <w:rPr>
          <w:rFonts w:ascii="Times New Roman" w:eastAsia="Times New Roman" w:hAnsi="Times New Roman" w:cs="Times New Roman"/>
          <w:sz w:val="20"/>
          <w:szCs w:val="20"/>
          <w:lang w:eastAsia="ru-RU"/>
        </w:rPr>
        <w:t xml:space="preserve">) % от начальной цены Лота (далее – «Задаток») путем перечисления на </w:t>
      </w:r>
      <w:r w:rsidR="00F26577" w:rsidRPr="00F26577">
        <w:rPr>
          <w:rFonts w:ascii="Times New Roman" w:eastAsia="Times New Roman" w:hAnsi="Times New Roman" w:cs="Times New Roman"/>
          <w:sz w:val="20"/>
          <w:szCs w:val="20"/>
          <w:lang w:eastAsia="ru-RU"/>
        </w:rPr>
        <w:t xml:space="preserve">специальный </w:t>
      </w:r>
      <w:r w:rsidR="00F26577" w:rsidRPr="00F26577">
        <w:rPr>
          <w:rFonts w:ascii="Times New Roman" w:eastAsia="Times New Roman" w:hAnsi="Times New Roman" w:cs="Times New Roman"/>
          <w:sz w:val="20"/>
          <w:szCs w:val="20"/>
          <w:lang w:eastAsia="ru-RU"/>
        </w:rPr>
        <w:t>расчет</w:t>
      </w:r>
      <w:r w:rsidR="00F26577" w:rsidRPr="00F26577">
        <w:rPr>
          <w:rFonts w:ascii="Times New Roman" w:eastAsia="Times New Roman" w:hAnsi="Times New Roman" w:cs="Times New Roman"/>
          <w:sz w:val="20"/>
          <w:szCs w:val="20"/>
          <w:lang w:eastAsia="ru-RU"/>
        </w:rPr>
        <w:t>ный</w:t>
      </w:r>
      <w:r w:rsidR="00F26577" w:rsidRPr="00F26577">
        <w:rPr>
          <w:rFonts w:ascii="Times New Roman" w:eastAsia="Times New Roman" w:hAnsi="Times New Roman" w:cs="Times New Roman"/>
          <w:sz w:val="20"/>
          <w:szCs w:val="20"/>
          <w:lang w:eastAsia="ru-RU"/>
        </w:rPr>
        <w:t xml:space="preserve"> счет: </w:t>
      </w:r>
    </w:p>
    <w:p w:rsidR="00F26577" w:rsidRPr="00F26577" w:rsidRDefault="00F26577" w:rsidP="00F26577">
      <w:pPr>
        <w:shd w:val="clear" w:color="auto" w:fill="FFFFFF"/>
        <w:tabs>
          <w:tab w:val="left" w:pos="0"/>
          <w:tab w:val="left" w:pos="709"/>
          <w:tab w:val="left" w:pos="1260"/>
        </w:tabs>
        <w:spacing w:after="0" w:line="240" w:lineRule="auto"/>
        <w:ind w:left="279"/>
        <w:contextualSpacing/>
        <w:jc w:val="both"/>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АО "АГРОТЕХНИКА", ИНН 4716002207, р/с</w:t>
      </w:r>
      <w:r>
        <w:rPr>
          <w:rFonts w:ascii="Times New Roman" w:eastAsia="Times New Roman" w:hAnsi="Times New Roman" w:cs="Times New Roman"/>
          <w:sz w:val="20"/>
          <w:szCs w:val="20"/>
          <w:lang w:eastAsia="ru-RU"/>
        </w:rPr>
        <w:t xml:space="preserve"> </w:t>
      </w:r>
      <w:r w:rsidRPr="00F26577">
        <w:rPr>
          <w:rFonts w:ascii="Times New Roman" w:eastAsia="Times New Roman" w:hAnsi="Times New Roman" w:cs="Times New Roman"/>
          <w:sz w:val="20"/>
          <w:szCs w:val="20"/>
          <w:lang w:eastAsia="ru-RU"/>
        </w:rPr>
        <w:t>40702810432000005207 в ФИЛИАЛ "САНКТ-ПЕТЕРБУРГСКИЙ" АО "АЛЬФА-БАНК" БИК: 044030786.</w:t>
      </w:r>
      <w:r>
        <w:rPr>
          <w:rFonts w:ascii="Times New Roman" w:eastAsia="Times New Roman" w:hAnsi="Times New Roman" w:cs="Times New Roman"/>
          <w:sz w:val="20"/>
          <w:szCs w:val="20"/>
          <w:lang w:eastAsia="ru-RU"/>
        </w:rPr>
        <w:t xml:space="preserve"> </w:t>
      </w:r>
      <w:r w:rsidRPr="00F26577">
        <w:rPr>
          <w:rFonts w:ascii="Times New Roman" w:eastAsia="Times New Roman" w:hAnsi="Times New Roman" w:cs="Times New Roman"/>
          <w:sz w:val="20"/>
          <w:szCs w:val="20"/>
          <w:lang w:eastAsia="ru-RU"/>
        </w:rPr>
        <w:t xml:space="preserve">Назначение платежа: «Задаток за участие в торгах по продаже имущества </w:t>
      </w:r>
      <w:r w:rsidRPr="00F26577">
        <w:rPr>
          <w:rFonts w:ascii="Times New Roman" w:eastAsia="Times New Roman" w:hAnsi="Times New Roman" w:cs="Times New Roman"/>
          <w:sz w:val="20"/>
          <w:szCs w:val="20"/>
          <w:lang w:eastAsia="ru-RU"/>
        </w:rPr>
        <w:t>АО «Агротехника»</w:t>
      </w:r>
      <w:r w:rsidRPr="00F26577">
        <w:rPr>
          <w:rFonts w:ascii="Times New Roman" w:eastAsia="Times New Roman" w:hAnsi="Times New Roman" w:cs="Times New Roman"/>
          <w:sz w:val="20"/>
          <w:szCs w:val="20"/>
          <w:lang w:eastAsia="ru-RU"/>
        </w:rPr>
        <w:t>, лот №1»</w:t>
      </w:r>
    </w:p>
    <w:p w:rsidR="00F26577" w:rsidRPr="00F26577" w:rsidRDefault="00C305EA" w:rsidP="00F26577">
      <w:pPr>
        <w:shd w:val="clear" w:color="auto" w:fill="FFFFFF"/>
        <w:tabs>
          <w:tab w:val="left" w:pos="0"/>
          <w:tab w:val="left" w:pos="709"/>
          <w:tab w:val="left" w:pos="1260"/>
        </w:tabs>
        <w:spacing w:after="0" w:line="240" w:lineRule="auto"/>
        <w:ind w:left="279"/>
        <w:contextualSpacing/>
        <w:jc w:val="both"/>
        <w:rPr>
          <w:rFonts w:ascii="Times New Roman" w:eastAsia="Times New Roman" w:hAnsi="Times New Roman" w:cs="Times New Roman"/>
          <w:sz w:val="20"/>
          <w:szCs w:val="20"/>
          <w:lang w:eastAsia="ru-RU"/>
        </w:rPr>
      </w:pPr>
      <w:r w:rsidRPr="00C305EA">
        <w:rPr>
          <w:rFonts w:ascii="Times New Roman" w:eastAsia="Times New Roman" w:hAnsi="Times New Roman" w:cs="Times New Roman"/>
          <w:sz w:val="20"/>
          <w:szCs w:val="20"/>
          <w:lang w:eastAsia="ru-RU"/>
        </w:rPr>
        <w:t xml:space="preserve">1.2. Задаток вносится Претендентом в качестве обеспечения </w:t>
      </w:r>
      <w:r w:rsidR="00F26577">
        <w:rPr>
          <w:rFonts w:ascii="Times New Roman" w:eastAsia="Times New Roman" w:hAnsi="Times New Roman" w:cs="Times New Roman"/>
          <w:sz w:val="20"/>
          <w:szCs w:val="20"/>
          <w:lang w:eastAsia="ru-RU"/>
        </w:rPr>
        <w:t xml:space="preserve">исполнения </w:t>
      </w:r>
      <w:r w:rsidRPr="00C305EA">
        <w:rPr>
          <w:rFonts w:ascii="Times New Roman" w:eastAsia="Times New Roman" w:hAnsi="Times New Roman" w:cs="Times New Roman"/>
          <w:sz w:val="20"/>
          <w:szCs w:val="20"/>
          <w:lang w:eastAsia="ru-RU"/>
        </w:rPr>
        <w:t>обязательств по оплате цены, установленной в договоре купли-продажи в случае признания Претендента победителем торгов и засчитывается в счет платежа, причитающегося с Претендента в оплату по договору купли-продажи.</w:t>
      </w:r>
      <w:r w:rsidR="00F26577" w:rsidRPr="00F26577">
        <w:rPr>
          <w:rFonts w:ascii="Times New Roman" w:eastAsia="Times New Roman" w:hAnsi="Times New Roman" w:cs="Times New Roman"/>
          <w:sz w:val="20"/>
          <w:szCs w:val="20"/>
          <w:lang w:eastAsia="ru-RU"/>
        </w:rPr>
        <w:t xml:space="preserve"> </w:t>
      </w:r>
      <w:r w:rsidR="00F26577" w:rsidRPr="00F26577">
        <w:rPr>
          <w:rFonts w:ascii="Times New Roman" w:eastAsia="Times New Roman" w:hAnsi="Times New Roman" w:cs="Times New Roman"/>
          <w:sz w:val="20"/>
          <w:szCs w:val="20"/>
          <w:lang w:eastAsia="ru-RU"/>
        </w:rPr>
        <w:t xml:space="preserve">Задаток должен быть внесен Претендентом на расчётный счет не позднее даты и времени окончания приема заявок, указанных в сообщении о проведении торгов. Задаток считается внесенным с даты поступления всей суммы Задатка на указанный счет. </w:t>
      </w:r>
    </w:p>
    <w:p w:rsidR="00C305EA" w:rsidRPr="00C305EA" w:rsidRDefault="00F26577" w:rsidP="00F26577">
      <w:pPr>
        <w:shd w:val="clear" w:color="auto" w:fill="FFFFFF"/>
        <w:tabs>
          <w:tab w:val="left" w:pos="0"/>
          <w:tab w:val="left" w:pos="709"/>
          <w:tab w:val="left" w:pos="1260"/>
        </w:tabs>
        <w:spacing w:after="0" w:line="240" w:lineRule="auto"/>
        <w:ind w:left="279"/>
        <w:contextualSpacing/>
        <w:jc w:val="both"/>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В случае, когда сумма Задатка от Претендента не зачислена на расчетный счет на дату составления протокола об определении участников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rsidR="00C305EA" w:rsidRPr="00C305EA" w:rsidRDefault="00C305EA"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p>
    <w:p w:rsidR="00C305EA" w:rsidRPr="00C305EA"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r w:rsidR="00C305EA" w:rsidRPr="00C305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Организатор торгов</w:t>
      </w:r>
      <w:r w:rsidR="00C305EA" w:rsidRPr="00C305EA">
        <w:rPr>
          <w:rFonts w:ascii="Times New Roman" w:eastAsia="Times New Roman" w:hAnsi="Times New Roman" w:cs="Times New Roman"/>
          <w:sz w:val="20"/>
          <w:szCs w:val="20"/>
          <w:lang w:eastAsia="ru-RU"/>
        </w:rPr>
        <w:t xml:space="preserve"> обязуется возвратить сумму задатка Претенденту</w:t>
      </w:r>
      <w:r>
        <w:rPr>
          <w:rFonts w:ascii="Times New Roman" w:eastAsia="Times New Roman" w:hAnsi="Times New Roman" w:cs="Times New Roman"/>
          <w:sz w:val="20"/>
          <w:szCs w:val="20"/>
          <w:lang w:eastAsia="ru-RU"/>
        </w:rPr>
        <w:t>,</w:t>
      </w:r>
      <w:r w:rsidR="00C305EA" w:rsidRPr="00C305EA">
        <w:rPr>
          <w:rFonts w:ascii="Times New Roman" w:eastAsia="Times New Roman" w:hAnsi="Times New Roman" w:cs="Times New Roman"/>
          <w:sz w:val="20"/>
          <w:szCs w:val="20"/>
          <w:lang w:eastAsia="ru-RU"/>
        </w:rPr>
        <w:t xml:space="preserve"> в случае, если он не был признан победителем Торгов в течение 5 рабочих дней со дня подписания протокола о  результатах проведения торгов.</w:t>
      </w:r>
    </w:p>
    <w:p w:rsidR="00C305EA"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00C305EA" w:rsidRPr="00C305EA">
        <w:rPr>
          <w:rFonts w:ascii="Times New Roman" w:eastAsia="Times New Roman" w:hAnsi="Times New Roman" w:cs="Times New Roman"/>
          <w:sz w:val="20"/>
          <w:szCs w:val="20"/>
          <w:lang w:eastAsia="ru-RU"/>
        </w:rPr>
        <w:t>. Возврат задатка в соответствии с условиями настоящего Договора производится на Счет Претендента.</w:t>
      </w:r>
    </w:p>
    <w:p w:rsidR="00F26577"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w:t>
      </w:r>
      <w:r w:rsidRPr="00F26577">
        <w:rPr>
          <w:rFonts w:ascii="Times New Roman" w:eastAsia="Times New Roman" w:hAnsi="Times New Roman" w:cs="Times New Roman"/>
          <w:sz w:val="20"/>
          <w:szCs w:val="20"/>
          <w:lang w:eastAsia="ru-RU"/>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 Задаток служит обеспечением исполнения обязательств Претендента по заключению по итогам торгов договора и оплате цены продажи Имущества (Лота), определенной по итогам торгов, в случае признания Претендента победителем торгов.</w:t>
      </w:r>
    </w:p>
    <w:p w:rsidR="00F26577" w:rsidRPr="00F26577"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 </w:t>
      </w:r>
      <w:r w:rsidRPr="00F26577">
        <w:rPr>
          <w:rFonts w:ascii="Times New Roman" w:eastAsia="Times New Roman" w:hAnsi="Times New Roman" w:cs="Times New Roman"/>
          <w:sz w:val="20"/>
          <w:szCs w:val="20"/>
          <w:lang w:eastAsia="ru-RU"/>
        </w:rPr>
        <w:t>Датой внесения задатка считается дата поступления денежных средств, перечисленных в качестве задатка, на счет Организатора торгов.</w:t>
      </w:r>
      <w:r w:rsidRPr="00F26577">
        <w:rPr>
          <w:rFonts w:ascii="Times New Roman" w:eastAsia="Times New Roman" w:hAnsi="Times New Roman" w:cs="Times New Roman"/>
          <w:sz w:val="20"/>
          <w:szCs w:val="20"/>
          <w:lang w:eastAsia="ru-RU"/>
        </w:rPr>
        <w:t xml:space="preserve"> </w:t>
      </w:r>
    </w:p>
    <w:p w:rsidR="00F26577" w:rsidRPr="00F26577"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 xml:space="preserve">1.7. </w:t>
      </w:r>
      <w:r w:rsidRPr="00F26577">
        <w:rPr>
          <w:rFonts w:ascii="Times New Roman" w:eastAsia="Times New Roman" w:hAnsi="Times New Roman" w:cs="Times New Roman"/>
          <w:sz w:val="20"/>
          <w:szCs w:val="20"/>
          <w:lang w:eastAsia="ru-RU"/>
        </w:rPr>
        <w:t>На денежные средства, перечисленные в соответствии с настоящим Договором, проценты не начисляются.</w:t>
      </w:r>
    </w:p>
    <w:p w:rsidR="00F26577" w:rsidRPr="00F26577"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 xml:space="preserve">1.8. </w:t>
      </w:r>
      <w:r w:rsidRPr="00F26577">
        <w:rPr>
          <w:rFonts w:ascii="Times New Roman" w:eastAsia="Times New Roman" w:hAnsi="Times New Roman" w:cs="Times New Roman"/>
          <w:sz w:val="20"/>
          <w:szCs w:val="20"/>
          <w:lang w:eastAsia="ru-RU"/>
        </w:rPr>
        <w:t>Исполнение обязанности по внесению суммы задатка третьими лицами не допускается (Задаток перечисляется непосредственно Претендентом).</w:t>
      </w:r>
    </w:p>
    <w:p w:rsidR="00F26577" w:rsidRPr="00F26577"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 xml:space="preserve">1.9. </w:t>
      </w:r>
      <w:r w:rsidRPr="00F26577">
        <w:rPr>
          <w:rFonts w:ascii="Times New Roman" w:eastAsia="Times New Roman" w:hAnsi="Times New Roman" w:cs="Times New Roman"/>
          <w:sz w:val="20"/>
          <w:szCs w:val="20"/>
          <w:lang w:eastAsia="ru-RU"/>
        </w:rPr>
        <w:t xml:space="preserve">Внесенный Задаток не возвращается в случае, если Претендент, признанный победителем торгов, уклонится либо откажется от подписания договора, подлежащего заключению по итогам торгов, от внесения в установленный срок цены продажи Имущества (Лота), определенной по итогам торгов (за вычетом ранее внесенного Задатка). </w:t>
      </w:r>
    </w:p>
    <w:p w:rsidR="00F26577" w:rsidRPr="00C305EA"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Расходы на совершение банковских операций по возврату задатков претендентам - физиче</w:t>
      </w:r>
      <w:r>
        <w:rPr>
          <w:rFonts w:ascii="Times New Roman" w:eastAsia="Times New Roman" w:hAnsi="Times New Roman" w:cs="Times New Roman"/>
          <w:sz w:val="20"/>
          <w:szCs w:val="20"/>
          <w:lang w:eastAsia="ru-RU"/>
        </w:rPr>
        <w:t>ским лицам возлагаются на этих П</w:t>
      </w:r>
      <w:r w:rsidRPr="00F26577">
        <w:rPr>
          <w:rFonts w:ascii="Times New Roman" w:eastAsia="Times New Roman" w:hAnsi="Times New Roman" w:cs="Times New Roman"/>
          <w:sz w:val="20"/>
          <w:szCs w:val="20"/>
          <w:lang w:eastAsia="ru-RU"/>
        </w:rPr>
        <w:t>ретендентов.</w:t>
      </w:r>
    </w:p>
    <w:p w:rsidR="00C305EA" w:rsidRPr="00C305EA" w:rsidRDefault="00C305EA"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p>
    <w:p w:rsidR="00C305EA" w:rsidRPr="00C305EA" w:rsidRDefault="00C305EA" w:rsidP="00F26577">
      <w:pPr>
        <w:numPr>
          <w:ilvl w:val="0"/>
          <w:numId w:val="3"/>
        </w:numPr>
        <w:shd w:val="clear" w:color="auto" w:fill="FFFFFF"/>
        <w:tabs>
          <w:tab w:val="left" w:pos="585"/>
          <w:tab w:val="left" w:pos="709"/>
        </w:tabs>
        <w:spacing w:after="0" w:line="240" w:lineRule="auto"/>
        <w:ind w:left="0" w:firstLine="279"/>
        <w:jc w:val="center"/>
        <w:rPr>
          <w:rFonts w:ascii="Times New Roman" w:eastAsia="Times New Roman" w:hAnsi="Times New Roman" w:cs="Times New Roman"/>
          <w:sz w:val="20"/>
          <w:szCs w:val="20"/>
          <w:lang w:eastAsia="ru-RU"/>
        </w:rPr>
      </w:pPr>
      <w:r w:rsidRPr="00C305EA">
        <w:rPr>
          <w:rFonts w:ascii="Times New Roman" w:eastAsia="Times New Roman" w:hAnsi="Times New Roman" w:cs="Times New Roman"/>
          <w:sz w:val="20"/>
          <w:szCs w:val="20"/>
          <w:lang w:eastAsia="ru-RU"/>
        </w:rPr>
        <w:t>Срок действия Договора</w:t>
      </w:r>
    </w:p>
    <w:p w:rsidR="00C305EA" w:rsidRPr="00C305EA" w:rsidRDefault="00C305EA" w:rsidP="00F26577">
      <w:pPr>
        <w:shd w:val="clear" w:color="auto" w:fill="FFFFFF"/>
        <w:tabs>
          <w:tab w:val="left" w:pos="709"/>
        </w:tabs>
        <w:spacing w:after="0" w:line="240" w:lineRule="auto"/>
        <w:ind w:firstLine="279"/>
        <w:rPr>
          <w:rFonts w:ascii="Times New Roman" w:eastAsia="Times New Roman" w:hAnsi="Times New Roman" w:cs="Times New Roman"/>
          <w:sz w:val="20"/>
          <w:szCs w:val="20"/>
          <w:lang w:eastAsia="ru-RU"/>
        </w:rPr>
      </w:pPr>
    </w:p>
    <w:p w:rsidR="00C305EA" w:rsidRPr="00C305EA"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305EA" w:rsidRPr="00C305EA">
        <w:rPr>
          <w:rFonts w:ascii="Times New Roman" w:eastAsia="Times New Roman" w:hAnsi="Times New Roman" w:cs="Times New Roman"/>
          <w:sz w:val="20"/>
          <w:szCs w:val="20"/>
          <w:lang w:eastAsia="ru-RU"/>
        </w:rPr>
        <w:t>.1.Настоящий Договор вступает в силу с момента его подписания и прекращает свое действие исполнением Сторонами своих обязательств по настоящему Договору.</w:t>
      </w:r>
    </w:p>
    <w:p w:rsidR="00C305EA"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305EA" w:rsidRPr="00C305EA">
        <w:rPr>
          <w:rFonts w:ascii="Times New Roman" w:eastAsia="Times New Roman" w:hAnsi="Times New Roman" w:cs="Times New Roman"/>
          <w:sz w:val="20"/>
          <w:szCs w:val="20"/>
          <w:lang w:eastAsia="ru-RU"/>
        </w:rPr>
        <w:t>.2.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w:t>
      </w:r>
    </w:p>
    <w:p w:rsidR="00C305EA" w:rsidRPr="00C305EA" w:rsidRDefault="00F26577" w:rsidP="00F26577">
      <w:pPr>
        <w:shd w:val="clear" w:color="auto" w:fill="FFFFFF"/>
        <w:tabs>
          <w:tab w:val="left" w:pos="709"/>
        </w:tabs>
        <w:spacing w:after="0" w:line="240" w:lineRule="auto"/>
        <w:ind w:firstLine="279"/>
        <w:jc w:val="both"/>
        <w:rPr>
          <w:rFonts w:ascii="Times New Roman" w:eastAsia="Times New Roman" w:hAnsi="Times New Roman" w:cs="Times New Roman"/>
          <w:b/>
          <w:i/>
          <w:lang w:eastAsia="zh-CN"/>
        </w:rPr>
      </w:pPr>
      <w:r>
        <w:rPr>
          <w:rFonts w:ascii="Times New Roman" w:eastAsia="Times New Roman" w:hAnsi="Times New Roman" w:cs="Times New Roman"/>
          <w:sz w:val="20"/>
          <w:szCs w:val="20"/>
          <w:lang w:eastAsia="ru-RU"/>
        </w:rPr>
        <w:t xml:space="preserve">2.3. </w:t>
      </w:r>
      <w:r w:rsidRPr="00F26577">
        <w:rPr>
          <w:rFonts w:ascii="Times New Roman" w:eastAsia="Times New Roman" w:hAnsi="Times New Roman" w:cs="Times New Roman"/>
          <w:sz w:val="20"/>
          <w:szCs w:val="20"/>
          <w:lang w:eastAsia="ru-RU"/>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подтверждает, что ознакомлен с существенными характеристиками Имущества</w:t>
      </w:r>
      <w:r>
        <w:rPr>
          <w:rFonts w:ascii="Times New Roman" w:eastAsia="Times New Roman" w:hAnsi="Times New Roman" w:cs="Times New Roman"/>
          <w:sz w:val="20"/>
          <w:szCs w:val="20"/>
          <w:lang w:eastAsia="ru-RU"/>
        </w:rPr>
        <w:t>.</w:t>
      </w:r>
    </w:p>
    <w:p w:rsidR="00C305EA" w:rsidRPr="00C305EA" w:rsidRDefault="00C305EA" w:rsidP="00F26577">
      <w:pPr>
        <w:shd w:val="clear" w:color="auto" w:fill="FFFFFF"/>
        <w:tabs>
          <w:tab w:val="left" w:pos="709"/>
        </w:tabs>
        <w:spacing w:after="0" w:line="240" w:lineRule="auto"/>
        <w:ind w:firstLine="279"/>
        <w:jc w:val="right"/>
        <w:rPr>
          <w:rFonts w:ascii="Times New Roman" w:eastAsia="Times New Roman" w:hAnsi="Times New Roman" w:cs="Times New Roman"/>
          <w:b/>
          <w:i/>
          <w:lang w:eastAsia="zh-CN"/>
        </w:rPr>
      </w:pPr>
    </w:p>
    <w:p w:rsidR="00C305EA" w:rsidRPr="00C305EA" w:rsidRDefault="00C305EA" w:rsidP="00C305EA">
      <w:pPr>
        <w:shd w:val="clear" w:color="auto" w:fill="FFFFFF"/>
        <w:spacing w:after="0" w:line="240" w:lineRule="auto"/>
        <w:ind w:firstLine="540"/>
        <w:jc w:val="both"/>
        <w:rPr>
          <w:rFonts w:ascii="Times New Roman" w:eastAsia="Times New Roman" w:hAnsi="Times New Roman" w:cs="Times New Roman"/>
          <w:b/>
          <w:i/>
          <w:lang w:eastAsia="zh-CN"/>
        </w:rPr>
      </w:pPr>
      <w:r w:rsidRPr="00C305EA">
        <w:rPr>
          <w:rFonts w:ascii="Times New Roman" w:eastAsia="Times New Roman" w:hAnsi="Times New Roman" w:cs="Times New Roman"/>
          <w:b/>
          <w:i/>
          <w:lang w:eastAsia="zh-CN"/>
        </w:rPr>
        <w:t>Организатор  торгов</w:t>
      </w:r>
      <w:r w:rsidRPr="00C305EA">
        <w:rPr>
          <w:rFonts w:ascii="Times New Roman" w:eastAsia="Times New Roman" w:hAnsi="Times New Roman" w:cs="Times New Roman"/>
          <w:b/>
          <w:i/>
          <w:lang w:eastAsia="zh-CN"/>
        </w:rPr>
        <w:tab/>
      </w:r>
      <w:r w:rsidRPr="00C305EA">
        <w:rPr>
          <w:rFonts w:ascii="Times New Roman" w:eastAsia="Times New Roman" w:hAnsi="Times New Roman" w:cs="Times New Roman"/>
          <w:b/>
          <w:i/>
          <w:lang w:eastAsia="zh-CN"/>
        </w:rPr>
        <w:tab/>
      </w:r>
      <w:r w:rsidRPr="00C305EA">
        <w:rPr>
          <w:rFonts w:ascii="Times New Roman" w:eastAsia="Times New Roman" w:hAnsi="Times New Roman" w:cs="Times New Roman"/>
          <w:b/>
          <w:i/>
          <w:lang w:eastAsia="zh-CN"/>
        </w:rPr>
        <w:tab/>
      </w:r>
      <w:r w:rsidRPr="00C305EA">
        <w:rPr>
          <w:rFonts w:ascii="Times New Roman" w:eastAsia="Times New Roman" w:hAnsi="Times New Roman" w:cs="Times New Roman"/>
          <w:b/>
          <w:i/>
          <w:lang w:eastAsia="zh-CN"/>
        </w:rPr>
        <w:tab/>
      </w:r>
      <w:r w:rsidRPr="00C305EA">
        <w:rPr>
          <w:rFonts w:ascii="Times New Roman" w:eastAsia="Times New Roman" w:hAnsi="Times New Roman" w:cs="Times New Roman"/>
          <w:b/>
          <w:i/>
          <w:lang w:eastAsia="zh-CN"/>
        </w:rPr>
        <w:tab/>
        <w:t>Претендент</w:t>
      </w:r>
    </w:p>
    <w:tbl>
      <w:tblPr>
        <w:tblStyle w:val="a4"/>
        <w:tblW w:w="0" w:type="auto"/>
        <w:tblLook w:val="04A0" w:firstRow="1" w:lastRow="0" w:firstColumn="1" w:lastColumn="0" w:noHBand="0" w:noVBand="1"/>
      </w:tblPr>
      <w:tblGrid>
        <w:gridCol w:w="4502"/>
        <w:gridCol w:w="4503"/>
      </w:tblGrid>
      <w:tr w:rsidR="00F26577" w:rsidTr="00F26577">
        <w:tc>
          <w:tcPr>
            <w:tcW w:w="4502" w:type="dxa"/>
          </w:tcPr>
          <w:p w:rsidR="00F26577" w:rsidRDefault="00F26577" w:rsidP="00C305E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онкурсный управляющий Колин Андрей Михайлович (ИНН:</w:t>
            </w:r>
            <w:r w:rsidRPr="00F26577">
              <w:rPr>
                <w:rFonts w:ascii="Times New Roman" w:eastAsia="Times New Roman" w:hAnsi="Times New Roman" w:cs="Times New Roman"/>
                <w:sz w:val="20"/>
                <w:szCs w:val="20"/>
                <w:lang w:eastAsia="ru-RU"/>
              </w:rPr>
              <w:t xml:space="preserve"> 4716002207)</w:t>
            </w:r>
            <w:r>
              <w:rPr>
                <w:rFonts w:ascii="Times New Roman" w:eastAsia="Times New Roman" w:hAnsi="Times New Roman" w:cs="Times New Roman"/>
                <w:sz w:val="20"/>
                <w:szCs w:val="20"/>
                <w:lang w:eastAsia="ru-RU"/>
              </w:rPr>
              <w:t xml:space="preserve"> (</w:t>
            </w:r>
            <w:r w:rsidRPr="00F26577">
              <w:rPr>
                <w:rFonts w:ascii="Times New Roman" w:eastAsia="Times New Roman" w:hAnsi="Times New Roman" w:cs="Times New Roman"/>
                <w:sz w:val="20"/>
                <w:szCs w:val="20"/>
                <w:lang w:eastAsia="ru-RU"/>
              </w:rPr>
              <w:t>ИНН 780242945812, СНИЛС 143-711-716-41)</w:t>
            </w:r>
          </w:p>
          <w:p w:rsidR="00F26577" w:rsidRDefault="00F26577" w:rsidP="00C305EA">
            <w:pPr>
              <w:jc w:val="both"/>
              <w:rPr>
                <w:rFonts w:ascii="Times New Roman" w:eastAsia="Times New Roman" w:hAnsi="Times New Roman" w:cs="Times New Roman"/>
                <w:sz w:val="20"/>
                <w:szCs w:val="20"/>
                <w:lang w:eastAsia="ru-RU"/>
              </w:rPr>
            </w:pPr>
            <w:r w:rsidRPr="00F26577">
              <w:rPr>
                <w:rFonts w:ascii="Times New Roman" w:eastAsia="Times New Roman" w:hAnsi="Times New Roman" w:cs="Times New Roman"/>
                <w:sz w:val="20"/>
                <w:szCs w:val="20"/>
                <w:lang w:eastAsia="ru-RU"/>
              </w:rPr>
              <w:t>АО "АГРОТЕХНИКА", ИНН 4716002207, р/с</w:t>
            </w:r>
            <w:r>
              <w:rPr>
                <w:rFonts w:ascii="Times New Roman" w:eastAsia="Times New Roman" w:hAnsi="Times New Roman" w:cs="Times New Roman"/>
                <w:sz w:val="20"/>
                <w:szCs w:val="20"/>
                <w:lang w:eastAsia="ru-RU"/>
              </w:rPr>
              <w:t xml:space="preserve"> </w:t>
            </w:r>
            <w:r w:rsidRPr="00F26577">
              <w:rPr>
                <w:rFonts w:ascii="Times New Roman" w:eastAsia="Times New Roman" w:hAnsi="Times New Roman" w:cs="Times New Roman"/>
                <w:sz w:val="20"/>
                <w:szCs w:val="20"/>
                <w:lang w:eastAsia="ru-RU"/>
              </w:rPr>
              <w:t>40702810432000005207 в ФИЛИАЛ "САНКТ-ПЕТЕРБУРГСКИЙ" АО "АЛЬФА-БАНК" БИК: 044030786</w:t>
            </w:r>
          </w:p>
          <w:p w:rsidR="00F26577" w:rsidRDefault="00F26577" w:rsidP="00C305EA">
            <w:pPr>
              <w:jc w:val="both"/>
              <w:rPr>
                <w:rFonts w:ascii="Times New Roman" w:eastAsia="Times New Roman" w:hAnsi="Times New Roman" w:cs="Times New Roman"/>
                <w:b/>
                <w:i/>
                <w:lang w:eastAsia="zh-CN"/>
              </w:rPr>
            </w:pPr>
          </w:p>
        </w:tc>
        <w:tc>
          <w:tcPr>
            <w:tcW w:w="4503" w:type="dxa"/>
          </w:tcPr>
          <w:p w:rsidR="00F26577" w:rsidRDefault="00F26577" w:rsidP="00C305EA">
            <w:pPr>
              <w:jc w:val="both"/>
              <w:rPr>
                <w:rFonts w:ascii="Times New Roman" w:eastAsia="Times New Roman" w:hAnsi="Times New Roman" w:cs="Times New Roman"/>
                <w:b/>
                <w:i/>
                <w:lang w:eastAsia="zh-CN"/>
              </w:rPr>
            </w:pPr>
          </w:p>
        </w:tc>
      </w:tr>
    </w:tbl>
    <w:p w:rsidR="00C305EA" w:rsidRPr="00C305EA" w:rsidRDefault="00C305EA" w:rsidP="00C305EA">
      <w:pPr>
        <w:shd w:val="clear" w:color="auto" w:fill="FFFFFF"/>
        <w:spacing w:after="0" w:line="240" w:lineRule="auto"/>
        <w:ind w:firstLine="540"/>
        <w:jc w:val="both"/>
        <w:rPr>
          <w:rFonts w:ascii="Times New Roman" w:eastAsia="Times New Roman" w:hAnsi="Times New Roman" w:cs="Times New Roman"/>
          <w:b/>
          <w:i/>
          <w:lang w:eastAsia="zh-CN"/>
        </w:rPr>
      </w:pPr>
    </w:p>
    <w:p w:rsidR="00C305EA" w:rsidRPr="00C305EA" w:rsidRDefault="00C305EA" w:rsidP="00C305EA">
      <w:pPr>
        <w:shd w:val="clear" w:color="auto" w:fill="FFFFFF"/>
        <w:spacing w:after="0" w:line="240" w:lineRule="auto"/>
        <w:ind w:firstLine="540"/>
        <w:jc w:val="both"/>
        <w:rPr>
          <w:rFonts w:ascii="Times New Roman" w:eastAsia="Times New Roman" w:hAnsi="Times New Roman" w:cs="Times New Roman"/>
          <w:b/>
          <w:i/>
          <w:lang w:eastAsia="zh-CN"/>
        </w:rPr>
      </w:pPr>
      <w:r w:rsidRPr="00C305EA">
        <w:rPr>
          <w:rFonts w:ascii="Times New Roman" w:eastAsia="Times New Roman" w:hAnsi="Times New Roman" w:cs="Times New Roman"/>
          <w:b/>
          <w:i/>
          <w:lang w:eastAsia="zh-CN"/>
        </w:rPr>
        <w:t>____________________</w:t>
      </w:r>
      <w:r w:rsidRPr="00C305EA">
        <w:rPr>
          <w:rFonts w:ascii="Times New Roman" w:eastAsia="Times New Roman" w:hAnsi="Times New Roman" w:cs="Times New Roman"/>
          <w:b/>
          <w:i/>
          <w:lang w:eastAsia="zh-CN"/>
        </w:rPr>
        <w:tab/>
      </w:r>
      <w:r w:rsidR="00F26577">
        <w:rPr>
          <w:rFonts w:ascii="Times New Roman" w:eastAsia="Times New Roman" w:hAnsi="Times New Roman" w:cs="Times New Roman"/>
          <w:b/>
          <w:i/>
          <w:lang w:eastAsia="zh-CN"/>
        </w:rPr>
        <w:t>Колин А.М.</w:t>
      </w:r>
      <w:r w:rsidRPr="00C305EA">
        <w:rPr>
          <w:rFonts w:ascii="Times New Roman" w:eastAsia="Times New Roman" w:hAnsi="Times New Roman" w:cs="Times New Roman"/>
          <w:b/>
          <w:i/>
          <w:lang w:eastAsia="zh-CN"/>
        </w:rPr>
        <w:tab/>
        <w:t xml:space="preserve">                       ________________________</w:t>
      </w:r>
    </w:p>
    <w:p w:rsidR="00C305EA" w:rsidRPr="00C305EA" w:rsidRDefault="00C305EA"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C305EA" w:rsidRPr="00C305EA" w:rsidRDefault="00C305EA"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C305EA" w:rsidRPr="00C305EA" w:rsidRDefault="00C305EA"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C305EA" w:rsidRPr="00C305EA" w:rsidRDefault="00C305EA"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C305EA" w:rsidRPr="00C305EA" w:rsidRDefault="00C305EA"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C305EA" w:rsidRPr="00C305EA" w:rsidRDefault="00C305EA"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C305EA" w:rsidRDefault="00C305EA"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F26577" w:rsidRDefault="00F26577"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F26577" w:rsidRDefault="00F26577"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F26577" w:rsidRDefault="00F26577"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F26577" w:rsidRDefault="00F26577"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F26577" w:rsidRDefault="00F26577"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F26577" w:rsidRDefault="00F26577"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F26577" w:rsidRDefault="00F26577" w:rsidP="00C305EA">
      <w:pPr>
        <w:shd w:val="clear" w:color="auto" w:fill="FFFFFF"/>
        <w:spacing w:after="0" w:line="240" w:lineRule="auto"/>
        <w:ind w:firstLine="540"/>
        <w:jc w:val="right"/>
        <w:rPr>
          <w:rFonts w:ascii="Times New Roman" w:eastAsia="Times New Roman" w:hAnsi="Times New Roman" w:cs="Times New Roman"/>
          <w:b/>
          <w:i/>
          <w:lang w:eastAsia="zh-CN"/>
        </w:rPr>
      </w:pPr>
    </w:p>
    <w:p w:rsidR="007C7C77" w:rsidRDefault="007C7C77">
      <w:bookmarkStart w:id="0" w:name="_GoBack"/>
      <w:bookmarkEnd w:id="0"/>
    </w:p>
    <w:sectPr w:rsidR="007C7C77" w:rsidSect="007B5C22">
      <w:pgSz w:w="11906" w:h="16838" w:code="9"/>
      <w:pgMar w:top="568" w:right="141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D"/>
    <w:multiLevelType w:val="multilevel"/>
    <w:tmpl w:val="0000000D"/>
    <w:name w:val="WW8Num1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45DA6D23"/>
    <w:multiLevelType w:val="multilevel"/>
    <w:tmpl w:val="514E86F0"/>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EA"/>
    <w:rsid w:val="001F2528"/>
    <w:rsid w:val="007867CE"/>
    <w:rsid w:val="007C7C77"/>
    <w:rsid w:val="00C305EA"/>
    <w:rsid w:val="00F2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577"/>
    <w:pPr>
      <w:ind w:left="720"/>
      <w:contextualSpacing/>
    </w:pPr>
  </w:style>
  <w:style w:type="table" w:styleId="a4">
    <w:name w:val="Table Grid"/>
    <w:basedOn w:val="a1"/>
    <w:uiPriority w:val="59"/>
    <w:rsid w:val="00F26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577"/>
    <w:pPr>
      <w:ind w:left="720"/>
      <w:contextualSpacing/>
    </w:pPr>
  </w:style>
  <w:style w:type="table" w:styleId="a4">
    <w:name w:val="Table Grid"/>
    <w:basedOn w:val="a1"/>
    <w:uiPriority w:val="59"/>
    <w:rsid w:val="00F26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95169">
      <w:bodyDiv w:val="1"/>
      <w:marLeft w:val="0"/>
      <w:marRight w:val="0"/>
      <w:marTop w:val="0"/>
      <w:marBottom w:val="0"/>
      <w:divBdr>
        <w:top w:val="none" w:sz="0" w:space="0" w:color="auto"/>
        <w:left w:val="none" w:sz="0" w:space="0" w:color="auto"/>
        <w:bottom w:val="none" w:sz="0" w:space="0" w:color="auto"/>
        <w:right w:val="none" w:sz="0" w:space="0" w:color="auto"/>
      </w:divBdr>
    </w:div>
    <w:div w:id="1146900394">
      <w:bodyDiv w:val="1"/>
      <w:marLeft w:val="0"/>
      <w:marRight w:val="0"/>
      <w:marTop w:val="0"/>
      <w:marBottom w:val="0"/>
      <w:divBdr>
        <w:top w:val="none" w:sz="0" w:space="0" w:color="auto"/>
        <w:left w:val="none" w:sz="0" w:space="0" w:color="auto"/>
        <w:bottom w:val="none" w:sz="0" w:space="0" w:color="auto"/>
        <w:right w:val="none" w:sz="0" w:space="0" w:color="auto"/>
      </w:divBdr>
    </w:div>
    <w:div w:id="1649238886">
      <w:bodyDiv w:val="1"/>
      <w:marLeft w:val="0"/>
      <w:marRight w:val="0"/>
      <w:marTop w:val="0"/>
      <w:marBottom w:val="0"/>
      <w:divBdr>
        <w:top w:val="none" w:sz="0" w:space="0" w:color="auto"/>
        <w:left w:val="none" w:sz="0" w:space="0" w:color="auto"/>
        <w:bottom w:val="none" w:sz="0" w:space="0" w:color="auto"/>
        <w:right w:val="none" w:sz="0" w:space="0" w:color="auto"/>
      </w:divBdr>
    </w:div>
    <w:div w:id="17399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Палагина Анастасия</dc:creator>
  <cp:lastModifiedBy>a.kolin</cp:lastModifiedBy>
  <cp:revision>2</cp:revision>
  <dcterms:created xsi:type="dcterms:W3CDTF">2022-04-05T09:56:00Z</dcterms:created>
  <dcterms:modified xsi:type="dcterms:W3CDTF">2022-04-05T09:56:00Z</dcterms:modified>
</cp:coreProperties>
</file>