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CAB5F0" w14:textId="4FB53735" w:rsidR="00CC2955" w:rsidRPr="00D95E4D" w:rsidRDefault="00A351F7" w:rsidP="00382B69">
      <w:pPr>
        <w:jc w:val="center"/>
        <w:rPr>
          <w:rFonts w:eastAsia="Times New Roman" w:cs="Times New Roman"/>
          <w:b/>
          <w:color w:val="000000" w:themeColor="text1"/>
          <w:sz w:val="20"/>
          <w:szCs w:val="20"/>
        </w:rPr>
      </w:pPr>
      <w:r w:rsidRPr="00D95E4D">
        <w:rPr>
          <w:rFonts w:eastAsia="Times New Roman" w:cs="Times New Roman"/>
          <w:b/>
          <w:color w:val="000000" w:themeColor="text1"/>
          <w:sz w:val="20"/>
          <w:szCs w:val="20"/>
        </w:rPr>
        <w:t>Договор</w:t>
      </w:r>
      <w:r w:rsidR="00CC2955" w:rsidRPr="00D95E4D">
        <w:rPr>
          <w:rFonts w:eastAsia="Times New Roman" w:cs="Times New Roman"/>
          <w:b/>
          <w:color w:val="000000" w:themeColor="text1"/>
          <w:sz w:val="20"/>
          <w:szCs w:val="20"/>
        </w:rPr>
        <w:t xml:space="preserve"> №</w:t>
      </w:r>
      <w:r w:rsidR="00E84110" w:rsidRPr="00D95E4D">
        <w:rPr>
          <w:rFonts w:eastAsia="Times New Roman" w:cs="Times New Roman"/>
          <w:b/>
          <w:color w:val="000000" w:themeColor="text1"/>
          <w:sz w:val="20"/>
          <w:szCs w:val="20"/>
        </w:rPr>
        <w:t xml:space="preserve"> </w:t>
      </w:r>
      <w:r w:rsidR="007E5569">
        <w:rPr>
          <w:rFonts w:eastAsia="Times New Roman" w:cs="Times New Roman"/>
          <w:b/>
          <w:color w:val="000000" w:themeColor="text1"/>
          <w:sz w:val="20"/>
          <w:szCs w:val="20"/>
        </w:rPr>
        <w:t>__</w:t>
      </w:r>
    </w:p>
    <w:p w14:paraId="2B37DAA7" w14:textId="1C3FAF9C" w:rsidR="00CC2955" w:rsidRPr="00D95E4D" w:rsidRDefault="00D149C8" w:rsidP="00D149C8">
      <w:pPr>
        <w:tabs>
          <w:tab w:val="center" w:pos="4819"/>
          <w:tab w:val="left" w:pos="6451"/>
        </w:tabs>
        <w:rPr>
          <w:rFonts w:eastAsia="Times New Roman" w:cs="Times New Roman"/>
          <w:b/>
          <w:color w:val="000000" w:themeColor="text1"/>
          <w:sz w:val="20"/>
          <w:szCs w:val="20"/>
        </w:rPr>
      </w:pPr>
      <w:r w:rsidRPr="00D95E4D">
        <w:rPr>
          <w:rFonts w:eastAsia="Times New Roman" w:cs="Times New Roman"/>
          <w:b/>
          <w:color w:val="000000" w:themeColor="text1"/>
          <w:sz w:val="20"/>
          <w:szCs w:val="20"/>
        </w:rPr>
        <w:tab/>
      </w:r>
      <w:r w:rsidR="00CC2955" w:rsidRPr="00D95E4D">
        <w:rPr>
          <w:rFonts w:eastAsia="Times New Roman" w:cs="Times New Roman"/>
          <w:b/>
          <w:color w:val="000000" w:themeColor="text1"/>
          <w:sz w:val="20"/>
          <w:szCs w:val="20"/>
        </w:rPr>
        <w:t>купли-продажи</w:t>
      </w:r>
    </w:p>
    <w:p w14:paraId="42CD39C4" w14:textId="77777777" w:rsidR="00A351F7" w:rsidRPr="00D95E4D" w:rsidRDefault="00A351F7" w:rsidP="00F21DF1">
      <w:pPr>
        <w:jc w:val="both"/>
        <w:rPr>
          <w:rFonts w:eastAsia="Times New Roman" w:cs="Times New Roman"/>
          <w:color w:val="000000" w:themeColor="text1"/>
          <w:sz w:val="20"/>
          <w:szCs w:val="20"/>
        </w:rPr>
      </w:pPr>
    </w:p>
    <w:p w14:paraId="29DC3FE0" w14:textId="1AC25FF2" w:rsidR="00DC549C" w:rsidRPr="00D95E4D" w:rsidRDefault="00DC549C" w:rsidP="00DC549C">
      <w:pPr>
        <w:jc w:val="both"/>
        <w:rPr>
          <w:rFonts w:eastAsia="Times New Roman" w:cs="Times New Roman"/>
          <w:b/>
          <w:color w:val="000000" w:themeColor="text1"/>
          <w:sz w:val="20"/>
          <w:szCs w:val="20"/>
        </w:rPr>
      </w:pPr>
      <w:r w:rsidRPr="00D95E4D">
        <w:rPr>
          <w:rFonts w:eastAsia="Times New Roman" w:cs="Times New Roman"/>
          <w:b/>
          <w:color w:val="000000" w:themeColor="text1"/>
          <w:sz w:val="20"/>
          <w:szCs w:val="20"/>
        </w:rPr>
        <w:t>г. Санкт-Петербург</w:t>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Pr="00D95E4D">
        <w:rPr>
          <w:rFonts w:eastAsia="Times New Roman" w:cs="Times New Roman"/>
          <w:b/>
          <w:color w:val="000000" w:themeColor="text1"/>
          <w:sz w:val="20"/>
          <w:szCs w:val="20"/>
        </w:rPr>
        <w:tab/>
      </w:r>
      <w:r w:rsidR="007E5569">
        <w:rPr>
          <w:rFonts w:eastAsia="Times New Roman" w:cs="Times New Roman"/>
          <w:b/>
          <w:color w:val="000000" w:themeColor="text1"/>
          <w:sz w:val="20"/>
          <w:szCs w:val="20"/>
        </w:rPr>
        <w:t xml:space="preserve">      </w:t>
      </w:r>
      <w:proofErr w:type="gramStart"/>
      <w:r w:rsidR="007E5569">
        <w:rPr>
          <w:rFonts w:eastAsia="Times New Roman" w:cs="Times New Roman"/>
          <w:b/>
          <w:color w:val="000000" w:themeColor="text1"/>
          <w:sz w:val="20"/>
          <w:szCs w:val="20"/>
        </w:rPr>
        <w:t xml:space="preserve">   «</w:t>
      </w:r>
      <w:proofErr w:type="gramEnd"/>
      <w:r w:rsidR="007E5569">
        <w:rPr>
          <w:rFonts w:eastAsia="Times New Roman" w:cs="Times New Roman"/>
          <w:b/>
          <w:color w:val="000000" w:themeColor="text1"/>
          <w:sz w:val="20"/>
          <w:szCs w:val="20"/>
        </w:rPr>
        <w:t>___</w:t>
      </w:r>
      <w:r w:rsidRPr="00D95E4D">
        <w:rPr>
          <w:rFonts w:eastAsia="Times New Roman" w:cs="Times New Roman"/>
          <w:b/>
          <w:color w:val="000000" w:themeColor="text1"/>
          <w:sz w:val="20"/>
          <w:szCs w:val="20"/>
        </w:rPr>
        <w:t>»</w:t>
      </w:r>
      <w:r w:rsidR="00AB0F9B" w:rsidRPr="00D95E4D">
        <w:rPr>
          <w:rFonts w:eastAsia="Times New Roman" w:cs="Times New Roman"/>
          <w:b/>
          <w:color w:val="000000" w:themeColor="text1"/>
          <w:sz w:val="20"/>
          <w:szCs w:val="20"/>
        </w:rPr>
        <w:t xml:space="preserve"> </w:t>
      </w:r>
      <w:r w:rsidR="007E5569">
        <w:rPr>
          <w:rFonts w:eastAsia="Times New Roman" w:cs="Times New Roman"/>
          <w:b/>
          <w:color w:val="000000" w:themeColor="text1"/>
          <w:sz w:val="20"/>
          <w:szCs w:val="20"/>
        </w:rPr>
        <w:t>___________</w:t>
      </w:r>
      <w:r w:rsidRPr="00D95E4D">
        <w:rPr>
          <w:rFonts w:eastAsia="Times New Roman" w:cs="Times New Roman"/>
          <w:b/>
          <w:color w:val="000000" w:themeColor="text1"/>
          <w:sz w:val="20"/>
          <w:szCs w:val="20"/>
        </w:rPr>
        <w:t xml:space="preserve"> 202</w:t>
      </w:r>
      <w:r w:rsidR="007E5569">
        <w:rPr>
          <w:rFonts w:eastAsia="Times New Roman" w:cs="Times New Roman"/>
          <w:b/>
          <w:color w:val="000000" w:themeColor="text1"/>
          <w:sz w:val="20"/>
          <w:szCs w:val="20"/>
        </w:rPr>
        <w:t>__</w:t>
      </w:r>
      <w:r w:rsidRPr="00D95E4D">
        <w:rPr>
          <w:rFonts w:eastAsia="Times New Roman" w:cs="Times New Roman"/>
          <w:b/>
          <w:color w:val="000000" w:themeColor="text1"/>
          <w:sz w:val="20"/>
          <w:szCs w:val="20"/>
        </w:rPr>
        <w:t xml:space="preserve"> года</w:t>
      </w:r>
    </w:p>
    <w:p w14:paraId="67425EA8" w14:textId="77777777" w:rsidR="00CC2955" w:rsidRPr="00D95E4D" w:rsidRDefault="00CC2955" w:rsidP="00F21DF1">
      <w:pPr>
        <w:jc w:val="both"/>
        <w:rPr>
          <w:rFonts w:eastAsia="Times New Roman" w:cs="Times New Roman"/>
          <w:color w:val="000000" w:themeColor="text1"/>
          <w:sz w:val="20"/>
          <w:szCs w:val="20"/>
        </w:rPr>
      </w:pPr>
    </w:p>
    <w:p w14:paraId="78363D80" w14:textId="209F478A" w:rsidR="00CC2955" w:rsidRPr="00D95E4D" w:rsidRDefault="007E5569" w:rsidP="00F21DF1">
      <w:pPr>
        <w:ind w:firstLine="567"/>
        <w:jc w:val="both"/>
        <w:rPr>
          <w:rFonts w:eastAsia="Times New Roman" w:cs="Times New Roman"/>
          <w:color w:val="000000" w:themeColor="text1"/>
          <w:sz w:val="20"/>
          <w:szCs w:val="20"/>
        </w:rPr>
      </w:pPr>
      <w:r w:rsidRPr="007E5569">
        <w:rPr>
          <w:rFonts w:eastAsia="Times New Roman" w:cs="Times New Roman"/>
          <w:color w:val="000000" w:themeColor="text1"/>
          <w:sz w:val="20"/>
          <w:szCs w:val="20"/>
        </w:rPr>
        <w:t xml:space="preserve">ООО «Центурион» (ОГРН 1037811058020 ИНН 7805265387 КПП 784201001; Адрес: 191124, </w:t>
      </w:r>
      <w:r w:rsidRPr="007E5569">
        <w:rPr>
          <w:rFonts w:eastAsia="Times New Roman" w:cs="Times New Roman"/>
          <w:color w:val="000000" w:themeColor="text1"/>
          <w:sz w:val="20"/>
          <w:szCs w:val="20"/>
        </w:rPr>
        <w:t>город Санкт-Петербург</w:t>
      </w:r>
      <w:r w:rsidRPr="007E5569">
        <w:rPr>
          <w:rFonts w:eastAsia="Times New Roman" w:cs="Times New Roman"/>
          <w:color w:val="000000" w:themeColor="text1"/>
          <w:sz w:val="20"/>
          <w:szCs w:val="20"/>
        </w:rPr>
        <w:t xml:space="preserve">, </w:t>
      </w:r>
      <w:r w:rsidRPr="007E5569">
        <w:rPr>
          <w:rFonts w:eastAsia="Times New Roman" w:cs="Times New Roman"/>
          <w:color w:val="000000" w:themeColor="text1"/>
          <w:sz w:val="20"/>
          <w:szCs w:val="20"/>
        </w:rPr>
        <w:t>Проспект Смольный</w:t>
      </w:r>
      <w:r w:rsidRPr="007E5569">
        <w:rPr>
          <w:rFonts w:eastAsia="Times New Roman" w:cs="Times New Roman"/>
          <w:color w:val="000000" w:themeColor="text1"/>
          <w:sz w:val="20"/>
          <w:szCs w:val="20"/>
        </w:rPr>
        <w:t xml:space="preserve">, </w:t>
      </w:r>
      <w:r w:rsidRPr="007E5569">
        <w:rPr>
          <w:rFonts w:eastAsia="Times New Roman" w:cs="Times New Roman"/>
          <w:color w:val="000000" w:themeColor="text1"/>
          <w:sz w:val="20"/>
          <w:szCs w:val="20"/>
        </w:rPr>
        <w:t xml:space="preserve">дом </w:t>
      </w:r>
      <w:r w:rsidRPr="007E5569">
        <w:rPr>
          <w:rFonts w:eastAsia="Times New Roman" w:cs="Times New Roman"/>
          <w:color w:val="000000" w:themeColor="text1"/>
          <w:sz w:val="20"/>
          <w:szCs w:val="20"/>
        </w:rPr>
        <w:t xml:space="preserve">7, </w:t>
      </w:r>
      <w:r w:rsidRPr="007E5569">
        <w:rPr>
          <w:rFonts w:eastAsia="Times New Roman" w:cs="Times New Roman"/>
          <w:color w:val="000000" w:themeColor="text1"/>
          <w:sz w:val="20"/>
          <w:szCs w:val="20"/>
        </w:rPr>
        <w:t xml:space="preserve">литер </w:t>
      </w:r>
      <w:r w:rsidRPr="007E5569">
        <w:rPr>
          <w:rFonts w:eastAsia="Times New Roman" w:cs="Times New Roman"/>
          <w:color w:val="000000" w:themeColor="text1"/>
          <w:sz w:val="20"/>
          <w:szCs w:val="20"/>
        </w:rPr>
        <w:t xml:space="preserve">А, </w:t>
      </w:r>
      <w:r w:rsidRPr="007E5569">
        <w:rPr>
          <w:rFonts w:eastAsia="Times New Roman" w:cs="Times New Roman"/>
          <w:color w:val="000000" w:themeColor="text1"/>
          <w:sz w:val="20"/>
          <w:szCs w:val="20"/>
        </w:rPr>
        <w:t>пом</w:t>
      </w:r>
      <w:r>
        <w:rPr>
          <w:rFonts w:eastAsia="Times New Roman" w:cs="Times New Roman"/>
          <w:color w:val="000000" w:themeColor="text1"/>
          <w:sz w:val="20"/>
          <w:szCs w:val="20"/>
        </w:rPr>
        <w:t>.</w:t>
      </w:r>
      <w:r w:rsidRPr="007E5569">
        <w:rPr>
          <w:rFonts w:eastAsia="Times New Roman" w:cs="Times New Roman"/>
          <w:color w:val="000000" w:themeColor="text1"/>
          <w:sz w:val="20"/>
          <w:szCs w:val="20"/>
        </w:rPr>
        <w:t xml:space="preserve"> </w:t>
      </w:r>
      <w:r w:rsidRPr="007E5569">
        <w:rPr>
          <w:rFonts w:eastAsia="Times New Roman" w:cs="Times New Roman"/>
          <w:color w:val="000000" w:themeColor="text1"/>
          <w:sz w:val="20"/>
          <w:szCs w:val="20"/>
        </w:rPr>
        <w:t>3Н</w:t>
      </w:r>
      <w:r w:rsidR="001C3762" w:rsidRPr="00D95E4D">
        <w:rPr>
          <w:rFonts w:cs="Times New Roman"/>
          <w:color w:val="000000" w:themeColor="text1"/>
          <w:sz w:val="20"/>
          <w:szCs w:val="20"/>
        </w:rPr>
        <w:t>)</w:t>
      </w:r>
      <w:r w:rsidR="006A5B94" w:rsidRPr="00D95E4D">
        <w:rPr>
          <w:rFonts w:eastAsia="Times New Roman" w:cs="Times New Roman"/>
          <w:color w:val="000000" w:themeColor="text1"/>
          <w:sz w:val="20"/>
          <w:szCs w:val="20"/>
        </w:rPr>
        <w:t xml:space="preserve">, в лице конкурсного управляющего </w:t>
      </w:r>
      <w:r w:rsidR="001C3762" w:rsidRPr="00D95E4D">
        <w:rPr>
          <w:rFonts w:eastAsia="Times New Roman" w:cs="Times New Roman"/>
          <w:color w:val="000000" w:themeColor="text1"/>
          <w:sz w:val="20"/>
          <w:szCs w:val="20"/>
        </w:rPr>
        <w:t>Пугачевой</w:t>
      </w:r>
      <w:r w:rsidR="00601CAF" w:rsidRPr="00D95E4D">
        <w:rPr>
          <w:rFonts w:eastAsia="Times New Roman" w:cs="Times New Roman"/>
          <w:color w:val="000000" w:themeColor="text1"/>
          <w:sz w:val="20"/>
          <w:szCs w:val="20"/>
        </w:rPr>
        <w:t xml:space="preserve"> Татьяны Михайловны</w:t>
      </w:r>
      <w:r w:rsidR="006A5B94" w:rsidRPr="00D95E4D">
        <w:rPr>
          <w:rFonts w:eastAsia="Times New Roman" w:cs="Times New Roman"/>
          <w:color w:val="000000" w:themeColor="text1"/>
          <w:sz w:val="20"/>
          <w:szCs w:val="20"/>
        </w:rPr>
        <w:t>, действующе</w:t>
      </w:r>
      <w:r w:rsidR="00601CAF" w:rsidRPr="00D95E4D">
        <w:rPr>
          <w:rFonts w:eastAsia="Times New Roman" w:cs="Times New Roman"/>
          <w:color w:val="000000" w:themeColor="text1"/>
          <w:sz w:val="20"/>
          <w:szCs w:val="20"/>
        </w:rPr>
        <w:t>й</w:t>
      </w:r>
      <w:r w:rsidR="006A5B94" w:rsidRPr="00D95E4D">
        <w:rPr>
          <w:rFonts w:eastAsia="Times New Roman" w:cs="Times New Roman"/>
          <w:color w:val="000000" w:themeColor="text1"/>
          <w:sz w:val="20"/>
          <w:szCs w:val="20"/>
        </w:rPr>
        <w:t xml:space="preserve"> на основании решения арбитражного суда города Санкт-Петербурга и Ленинградской области от </w:t>
      </w:r>
      <w:r>
        <w:rPr>
          <w:rFonts w:eastAsia="Times New Roman" w:cs="Times New Roman"/>
          <w:color w:val="000000" w:themeColor="text1"/>
          <w:sz w:val="20"/>
          <w:szCs w:val="20"/>
        </w:rPr>
        <w:t>05</w:t>
      </w:r>
      <w:r w:rsidR="006A5B94" w:rsidRPr="00D95E4D">
        <w:rPr>
          <w:rFonts w:eastAsia="Times New Roman" w:cs="Times New Roman"/>
          <w:color w:val="000000" w:themeColor="text1"/>
          <w:sz w:val="20"/>
          <w:szCs w:val="20"/>
        </w:rPr>
        <w:t>.</w:t>
      </w:r>
      <w:r w:rsidR="00552423" w:rsidRPr="00D95E4D">
        <w:rPr>
          <w:rFonts w:eastAsia="Times New Roman" w:cs="Times New Roman"/>
          <w:color w:val="000000" w:themeColor="text1"/>
          <w:sz w:val="20"/>
          <w:szCs w:val="20"/>
        </w:rPr>
        <w:t>0</w:t>
      </w:r>
      <w:r>
        <w:rPr>
          <w:rFonts w:eastAsia="Times New Roman" w:cs="Times New Roman"/>
          <w:color w:val="000000" w:themeColor="text1"/>
          <w:sz w:val="20"/>
          <w:szCs w:val="20"/>
        </w:rPr>
        <w:t>5</w:t>
      </w:r>
      <w:r w:rsidR="006A5B94" w:rsidRPr="00D95E4D">
        <w:rPr>
          <w:rFonts w:eastAsia="Times New Roman" w:cs="Times New Roman"/>
          <w:color w:val="000000" w:themeColor="text1"/>
          <w:sz w:val="20"/>
          <w:szCs w:val="20"/>
        </w:rPr>
        <w:t>.20</w:t>
      </w:r>
      <w:r w:rsidR="00552423" w:rsidRPr="00D95E4D">
        <w:rPr>
          <w:rFonts w:eastAsia="Times New Roman" w:cs="Times New Roman"/>
          <w:color w:val="000000" w:themeColor="text1"/>
          <w:sz w:val="20"/>
          <w:szCs w:val="20"/>
        </w:rPr>
        <w:t>2</w:t>
      </w:r>
      <w:r>
        <w:rPr>
          <w:rFonts w:eastAsia="Times New Roman" w:cs="Times New Roman"/>
          <w:color w:val="000000" w:themeColor="text1"/>
          <w:sz w:val="20"/>
          <w:szCs w:val="20"/>
        </w:rPr>
        <w:t>2</w:t>
      </w:r>
      <w:r w:rsidR="006A5B94" w:rsidRPr="00D95E4D">
        <w:rPr>
          <w:rFonts w:eastAsia="Times New Roman" w:cs="Times New Roman"/>
          <w:color w:val="000000" w:themeColor="text1"/>
          <w:sz w:val="20"/>
          <w:szCs w:val="20"/>
        </w:rPr>
        <w:t xml:space="preserve">г. по делу № </w:t>
      </w:r>
      <w:r w:rsidRPr="007E5569">
        <w:rPr>
          <w:rFonts w:eastAsia="Times New Roman" w:cs="Times New Roman"/>
          <w:color w:val="000000" w:themeColor="text1"/>
          <w:sz w:val="20"/>
          <w:szCs w:val="20"/>
        </w:rPr>
        <w:t>А56-65996/202</w:t>
      </w:r>
      <w:r w:rsidR="00CC2955" w:rsidRPr="00D95E4D">
        <w:rPr>
          <w:rFonts w:eastAsia="Times New Roman" w:cs="Times New Roman"/>
          <w:color w:val="000000" w:themeColor="text1"/>
          <w:sz w:val="20"/>
          <w:szCs w:val="20"/>
        </w:rPr>
        <w:t>, в дальнейшем именуемое «Продавец», с одной стороны,</w:t>
      </w:r>
    </w:p>
    <w:p w14:paraId="112F3734" w14:textId="5DBCBF8D" w:rsidR="007E5569" w:rsidRDefault="00CC2955" w:rsidP="00F21DF1">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и</w:t>
      </w:r>
      <w:r w:rsidR="007E5569">
        <w:rPr>
          <w:rFonts w:eastAsia="Times New Roman" w:cs="Times New Roman"/>
          <w:color w:val="000000" w:themeColor="text1"/>
          <w:sz w:val="20"/>
          <w:szCs w:val="20"/>
        </w:rPr>
        <w:t xml:space="preserve"> _____________________________________</w:t>
      </w:r>
      <w:r w:rsidR="00482391" w:rsidRPr="00D95E4D">
        <w:rPr>
          <w:rFonts w:eastAsia="Times New Roman" w:cs="Times New Roman"/>
          <w:color w:val="000000" w:themeColor="text1"/>
          <w:sz w:val="20"/>
          <w:szCs w:val="20"/>
        </w:rPr>
        <w:t xml:space="preserve">, в лице </w:t>
      </w:r>
      <w:r w:rsidR="007E5569">
        <w:rPr>
          <w:rFonts w:eastAsia="Times New Roman" w:cs="Times New Roman"/>
          <w:color w:val="000000" w:themeColor="text1"/>
          <w:sz w:val="20"/>
          <w:szCs w:val="20"/>
        </w:rPr>
        <w:t>_____________________________________</w:t>
      </w:r>
      <w:r w:rsidR="00482391" w:rsidRPr="00D95E4D">
        <w:rPr>
          <w:rFonts w:eastAsia="Times New Roman" w:cs="Times New Roman"/>
          <w:color w:val="000000" w:themeColor="text1"/>
          <w:sz w:val="20"/>
          <w:szCs w:val="20"/>
        </w:rPr>
        <w:t>, действующего на основании устава,</w:t>
      </w:r>
      <w:r w:rsidR="00960E3F" w:rsidRPr="00D95E4D">
        <w:rPr>
          <w:rFonts w:eastAsia="Times New Roman" w:cs="Times New Roman"/>
          <w:color w:val="000000" w:themeColor="text1"/>
          <w:sz w:val="20"/>
          <w:szCs w:val="20"/>
        </w:rPr>
        <w:t xml:space="preserve"> </w:t>
      </w:r>
      <w:r w:rsidR="00315869" w:rsidRPr="00D95E4D">
        <w:rPr>
          <w:rFonts w:eastAsia="Times New Roman" w:cs="Times New Roman"/>
          <w:color w:val="000000" w:themeColor="text1"/>
          <w:sz w:val="20"/>
          <w:szCs w:val="20"/>
        </w:rPr>
        <w:t>в дальнейшем «</w:t>
      </w:r>
      <w:r w:rsidR="00315869">
        <w:rPr>
          <w:rFonts w:eastAsia="Times New Roman" w:cs="Times New Roman"/>
          <w:color w:val="000000" w:themeColor="text1"/>
          <w:sz w:val="20"/>
          <w:szCs w:val="20"/>
        </w:rPr>
        <w:t>Покупатель</w:t>
      </w:r>
      <w:r w:rsidR="00315869" w:rsidRPr="00D95E4D">
        <w:rPr>
          <w:rFonts w:eastAsia="Times New Roman" w:cs="Times New Roman"/>
          <w:color w:val="000000" w:themeColor="text1"/>
          <w:sz w:val="20"/>
          <w:szCs w:val="20"/>
        </w:rPr>
        <w:t>»</w:t>
      </w:r>
      <w:r w:rsidR="00315869">
        <w:rPr>
          <w:rFonts w:eastAsia="Times New Roman" w:cs="Times New Roman"/>
          <w:color w:val="000000" w:themeColor="text1"/>
          <w:sz w:val="20"/>
          <w:szCs w:val="20"/>
        </w:rPr>
        <w:t>,</w:t>
      </w:r>
    </w:p>
    <w:p w14:paraId="53E25BF9" w14:textId="70CC03DA" w:rsidR="00CC2955" w:rsidRPr="00D95E4D" w:rsidRDefault="00315869" w:rsidP="00F21DF1">
      <w:pPr>
        <w:ind w:firstLine="567"/>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а </w:t>
      </w:r>
      <w:r w:rsidR="00CC2955" w:rsidRPr="00D95E4D">
        <w:rPr>
          <w:rFonts w:eastAsia="Times New Roman" w:cs="Times New Roman"/>
          <w:color w:val="000000" w:themeColor="text1"/>
          <w:sz w:val="20"/>
          <w:szCs w:val="20"/>
        </w:rPr>
        <w:t xml:space="preserve">в отдельности также </w:t>
      </w:r>
      <w:r w:rsidR="00761CBF" w:rsidRPr="00D95E4D">
        <w:rPr>
          <w:rFonts w:eastAsia="Times New Roman" w:cs="Times New Roman"/>
          <w:color w:val="000000" w:themeColor="text1"/>
          <w:sz w:val="20"/>
          <w:szCs w:val="20"/>
        </w:rPr>
        <w:t>именуемые «</w:t>
      </w:r>
      <w:r w:rsidR="00CC2955" w:rsidRPr="00D95E4D">
        <w:rPr>
          <w:rFonts w:eastAsia="Times New Roman" w:cs="Times New Roman"/>
          <w:color w:val="000000" w:themeColor="text1"/>
          <w:sz w:val="20"/>
          <w:szCs w:val="20"/>
        </w:rPr>
        <w:t xml:space="preserve">Стороны» или «Сторона», на основании протокола </w:t>
      </w:r>
      <w:r w:rsidR="00D5619B" w:rsidRPr="00D95E4D">
        <w:rPr>
          <w:rFonts w:eastAsia="Times New Roman" w:cs="Times New Roman"/>
          <w:bCs/>
          <w:color w:val="000000" w:themeColor="text1"/>
          <w:sz w:val="20"/>
          <w:szCs w:val="20"/>
        </w:rPr>
        <w:t xml:space="preserve">№ </w:t>
      </w:r>
      <w:r w:rsidR="007E5569">
        <w:rPr>
          <w:rFonts w:eastAsia="Times New Roman" w:cs="Times New Roman"/>
          <w:bCs/>
          <w:color w:val="000000" w:themeColor="text1"/>
          <w:sz w:val="20"/>
          <w:szCs w:val="20"/>
        </w:rPr>
        <w:t>___________</w:t>
      </w:r>
      <w:r w:rsidR="007604A9" w:rsidRPr="00D95E4D">
        <w:rPr>
          <w:rFonts w:eastAsia="Times New Roman" w:cs="Times New Roman"/>
          <w:bCs/>
          <w:color w:val="000000" w:themeColor="text1"/>
          <w:sz w:val="20"/>
          <w:szCs w:val="20"/>
        </w:rPr>
        <w:t xml:space="preserve"> </w:t>
      </w:r>
      <w:r w:rsidR="00CC2955" w:rsidRPr="00D95E4D">
        <w:rPr>
          <w:rFonts w:eastAsia="Times New Roman" w:cs="Times New Roman"/>
          <w:color w:val="000000" w:themeColor="text1"/>
          <w:sz w:val="20"/>
          <w:szCs w:val="20"/>
        </w:rPr>
        <w:t xml:space="preserve">об итогах </w:t>
      </w:r>
      <w:r w:rsidR="0035434A" w:rsidRPr="00D95E4D">
        <w:rPr>
          <w:rFonts w:eastAsia="Times New Roman" w:cs="Times New Roman"/>
          <w:color w:val="000000" w:themeColor="text1"/>
          <w:sz w:val="20"/>
          <w:szCs w:val="20"/>
        </w:rPr>
        <w:t>торгов</w:t>
      </w:r>
      <w:r w:rsidR="00CC2955" w:rsidRPr="00D95E4D">
        <w:rPr>
          <w:rFonts w:eastAsia="Times New Roman" w:cs="Times New Roman"/>
          <w:color w:val="000000" w:themeColor="text1"/>
          <w:sz w:val="20"/>
          <w:szCs w:val="20"/>
        </w:rPr>
        <w:t>, заключили настоящий Договор купли-продажи (далее – Договор) о нижеследующем:</w:t>
      </w:r>
    </w:p>
    <w:p w14:paraId="2DEF3EB1" w14:textId="77777777" w:rsidR="00CC2955" w:rsidRPr="00D95E4D" w:rsidRDefault="00CC2955" w:rsidP="00F21DF1">
      <w:pPr>
        <w:ind w:firstLine="567"/>
        <w:jc w:val="both"/>
        <w:rPr>
          <w:rFonts w:eastAsia="Times New Roman" w:cs="Times New Roman"/>
          <w:color w:val="000000" w:themeColor="text1"/>
          <w:sz w:val="20"/>
          <w:szCs w:val="20"/>
        </w:rPr>
      </w:pPr>
    </w:p>
    <w:p w14:paraId="4E44E0F8" w14:textId="77777777" w:rsidR="00CC2955" w:rsidRPr="00D95E4D" w:rsidRDefault="00CC2955" w:rsidP="00F21DF1">
      <w:pPr>
        <w:ind w:firstLine="567"/>
        <w:jc w:val="center"/>
        <w:rPr>
          <w:rFonts w:eastAsia="Times New Roman" w:cs="Times New Roman"/>
          <w:color w:val="000000" w:themeColor="text1"/>
          <w:sz w:val="20"/>
          <w:szCs w:val="20"/>
        </w:rPr>
      </w:pPr>
      <w:r w:rsidRPr="00D95E4D">
        <w:rPr>
          <w:rFonts w:eastAsia="Times New Roman" w:cs="Times New Roman"/>
          <w:b/>
          <w:color w:val="000000" w:themeColor="text1"/>
          <w:sz w:val="20"/>
          <w:szCs w:val="20"/>
        </w:rPr>
        <w:t>1. Предмет договора</w:t>
      </w:r>
    </w:p>
    <w:p w14:paraId="43776DAC" w14:textId="77777777" w:rsidR="00CC2955" w:rsidRPr="00D95E4D" w:rsidRDefault="00CC2955" w:rsidP="00F21DF1">
      <w:pPr>
        <w:ind w:firstLine="567"/>
        <w:jc w:val="both"/>
        <w:rPr>
          <w:rFonts w:eastAsia="Times New Roman" w:cs="Times New Roman"/>
          <w:color w:val="000000" w:themeColor="text1"/>
          <w:sz w:val="20"/>
          <w:szCs w:val="20"/>
        </w:rPr>
      </w:pPr>
    </w:p>
    <w:p w14:paraId="4BD7910C" w14:textId="5D7FEF89" w:rsidR="007604A9" w:rsidRPr="00D95E4D" w:rsidRDefault="00CC2955" w:rsidP="007E5569">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1.1. По настоящему Договору Продавец обязуется передать в собственность имущество</w:t>
      </w:r>
      <w:r w:rsidR="007E5569">
        <w:rPr>
          <w:rFonts w:eastAsia="Times New Roman" w:cs="Times New Roman"/>
          <w:color w:val="000000" w:themeColor="text1"/>
          <w:sz w:val="20"/>
          <w:szCs w:val="20"/>
        </w:rPr>
        <w:t xml:space="preserve"> ________________________________________________________________________________________________</w:t>
      </w:r>
    </w:p>
    <w:p w14:paraId="57B748AF" w14:textId="6BFEB1EE" w:rsidR="00CC2955" w:rsidRPr="00D95E4D" w:rsidRDefault="002B6CB6" w:rsidP="00A84F7B">
      <w:pPr>
        <w:jc w:val="both"/>
        <w:rPr>
          <w:rFonts w:cs="Times New Roman"/>
          <w:color w:val="000000" w:themeColor="text1"/>
          <w:sz w:val="20"/>
          <w:szCs w:val="20"/>
        </w:rPr>
      </w:pPr>
      <w:r w:rsidRPr="00D95E4D">
        <w:rPr>
          <w:rFonts w:eastAsia="Times New Roman" w:cs="Times New Roman"/>
          <w:color w:val="000000" w:themeColor="text1"/>
          <w:sz w:val="20"/>
          <w:szCs w:val="20"/>
        </w:rPr>
        <w:t>(далее по тексту – Объекты)</w:t>
      </w:r>
      <w:r w:rsidR="00CC2955" w:rsidRPr="00D95E4D">
        <w:rPr>
          <w:rFonts w:eastAsia="Times New Roman" w:cs="Times New Roman"/>
          <w:color w:val="000000" w:themeColor="text1"/>
          <w:sz w:val="20"/>
          <w:szCs w:val="20"/>
        </w:rPr>
        <w:t>, а Покупатель обязуется принять и оплатить указанное имущество в соответствии с условиями настоящего Договора.</w:t>
      </w:r>
    </w:p>
    <w:p w14:paraId="2D6C3C50" w14:textId="77777777" w:rsidR="00CC2955" w:rsidRPr="00D95E4D" w:rsidRDefault="00CC2955" w:rsidP="00F21DF1">
      <w:pPr>
        <w:ind w:firstLine="567"/>
        <w:jc w:val="both"/>
        <w:rPr>
          <w:rFonts w:cs="Times New Roman"/>
          <w:color w:val="000000" w:themeColor="text1"/>
          <w:sz w:val="20"/>
          <w:szCs w:val="20"/>
        </w:rPr>
      </w:pPr>
    </w:p>
    <w:p w14:paraId="2C52A1A1" w14:textId="77777777" w:rsidR="00CC2955" w:rsidRPr="00D95E4D" w:rsidRDefault="00CC2955" w:rsidP="00F21DF1">
      <w:pPr>
        <w:ind w:firstLine="567"/>
        <w:jc w:val="center"/>
        <w:rPr>
          <w:rFonts w:eastAsia="Times New Roman" w:cs="Times New Roman"/>
          <w:color w:val="000000" w:themeColor="text1"/>
          <w:sz w:val="20"/>
          <w:szCs w:val="20"/>
        </w:rPr>
      </w:pPr>
      <w:r w:rsidRPr="00D95E4D">
        <w:rPr>
          <w:rFonts w:eastAsia="Times New Roman" w:cs="Times New Roman"/>
          <w:b/>
          <w:color w:val="000000" w:themeColor="text1"/>
          <w:sz w:val="20"/>
          <w:szCs w:val="20"/>
        </w:rPr>
        <w:t>2. Цена и порядок расчётов</w:t>
      </w:r>
    </w:p>
    <w:p w14:paraId="790F6BC9" w14:textId="77777777" w:rsidR="00CC2955" w:rsidRPr="00D95E4D" w:rsidRDefault="00CC2955" w:rsidP="00F21DF1">
      <w:pPr>
        <w:ind w:firstLine="567"/>
        <w:jc w:val="both"/>
        <w:rPr>
          <w:rFonts w:eastAsia="Times New Roman" w:cs="Times New Roman"/>
          <w:color w:val="000000" w:themeColor="text1"/>
          <w:sz w:val="20"/>
          <w:szCs w:val="20"/>
        </w:rPr>
      </w:pPr>
    </w:p>
    <w:p w14:paraId="32BA0B7A" w14:textId="3CCE39B4" w:rsidR="00545F74" w:rsidRPr="00D95E4D" w:rsidRDefault="00CC2955" w:rsidP="007E5569">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2.1. Цена продажи Объект</w:t>
      </w:r>
      <w:r w:rsidR="00960E3F"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в соответствии с протоколом об итогах торгов составляет</w:t>
      </w:r>
      <w:r w:rsidR="007E5569">
        <w:rPr>
          <w:rFonts w:eastAsia="Times New Roman" w:cs="Times New Roman"/>
          <w:color w:val="000000" w:themeColor="text1"/>
          <w:sz w:val="20"/>
          <w:szCs w:val="20"/>
        </w:rPr>
        <w:t xml:space="preserve"> __________________ </w:t>
      </w:r>
      <w:r w:rsidR="00545F74" w:rsidRPr="00D95E4D">
        <w:rPr>
          <w:rFonts w:eastAsia="Times New Roman" w:cs="Times New Roman"/>
          <w:color w:val="000000" w:themeColor="text1"/>
          <w:sz w:val="20"/>
          <w:szCs w:val="20"/>
        </w:rPr>
        <w:t>рубл</w:t>
      </w:r>
      <w:r w:rsidR="007E5569">
        <w:rPr>
          <w:rFonts w:eastAsia="Times New Roman" w:cs="Times New Roman"/>
          <w:color w:val="000000" w:themeColor="text1"/>
          <w:sz w:val="20"/>
          <w:szCs w:val="20"/>
        </w:rPr>
        <w:t>ей</w:t>
      </w:r>
      <w:r w:rsidR="00545F74" w:rsidRPr="00D95E4D">
        <w:rPr>
          <w:rFonts w:eastAsia="Times New Roman" w:cs="Times New Roman"/>
          <w:color w:val="000000" w:themeColor="text1"/>
          <w:sz w:val="20"/>
          <w:szCs w:val="20"/>
        </w:rPr>
        <w:t xml:space="preserve"> 00 копеек.</w:t>
      </w:r>
    </w:p>
    <w:p w14:paraId="23628EAB" w14:textId="55795C3D" w:rsidR="00CC2955" w:rsidRPr="00D95E4D" w:rsidRDefault="00CC2955" w:rsidP="00F21DF1">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 xml:space="preserve">2.2. </w:t>
      </w:r>
      <w:r w:rsidR="00237BCF" w:rsidRPr="00D95E4D">
        <w:rPr>
          <w:rFonts w:eastAsia="Times New Roman" w:cs="Times New Roman"/>
          <w:color w:val="000000" w:themeColor="text1"/>
          <w:sz w:val="20"/>
          <w:szCs w:val="20"/>
        </w:rPr>
        <w:t xml:space="preserve">Сумма внесенного задатка, </w:t>
      </w:r>
      <w:r w:rsidR="00970924" w:rsidRPr="00D95E4D">
        <w:rPr>
          <w:rFonts w:eastAsia="Times New Roman" w:cs="Times New Roman"/>
          <w:color w:val="000000" w:themeColor="text1"/>
          <w:sz w:val="20"/>
          <w:szCs w:val="20"/>
        </w:rPr>
        <w:t xml:space="preserve">в размере </w:t>
      </w:r>
      <w:r w:rsidR="007E5569">
        <w:rPr>
          <w:rFonts w:eastAsia="Times New Roman" w:cs="Times New Roman"/>
          <w:color w:val="000000" w:themeColor="text1"/>
          <w:sz w:val="20"/>
          <w:szCs w:val="20"/>
        </w:rPr>
        <w:t xml:space="preserve">__________________ </w:t>
      </w:r>
      <w:r w:rsidR="007E5569" w:rsidRPr="00D95E4D">
        <w:rPr>
          <w:rFonts w:eastAsia="Times New Roman" w:cs="Times New Roman"/>
          <w:color w:val="000000" w:themeColor="text1"/>
          <w:sz w:val="20"/>
          <w:szCs w:val="20"/>
        </w:rPr>
        <w:t>рубл</w:t>
      </w:r>
      <w:r w:rsidR="007E5569">
        <w:rPr>
          <w:rFonts w:eastAsia="Times New Roman" w:cs="Times New Roman"/>
          <w:color w:val="000000" w:themeColor="text1"/>
          <w:sz w:val="20"/>
          <w:szCs w:val="20"/>
        </w:rPr>
        <w:t>ей</w:t>
      </w:r>
      <w:r w:rsidR="007E5569" w:rsidRPr="00D95E4D">
        <w:rPr>
          <w:rFonts w:eastAsia="Times New Roman" w:cs="Times New Roman"/>
          <w:color w:val="000000" w:themeColor="text1"/>
          <w:sz w:val="20"/>
          <w:szCs w:val="20"/>
        </w:rPr>
        <w:t xml:space="preserve"> 00 копеек</w:t>
      </w:r>
      <w:r w:rsidR="00237BCF" w:rsidRPr="00D95E4D">
        <w:rPr>
          <w:rFonts w:eastAsia="Times New Roman" w:cs="Times New Roman"/>
          <w:color w:val="000000" w:themeColor="text1"/>
          <w:sz w:val="20"/>
          <w:szCs w:val="20"/>
        </w:rPr>
        <w:t xml:space="preserve">, перечисленная Покупателем </w:t>
      </w:r>
      <w:r w:rsidR="00DD6DD0" w:rsidRPr="00D95E4D">
        <w:rPr>
          <w:rFonts w:eastAsia="Times New Roman" w:cs="Times New Roman"/>
          <w:color w:val="000000" w:themeColor="text1"/>
          <w:sz w:val="20"/>
          <w:szCs w:val="20"/>
        </w:rPr>
        <w:t>согласно платежным поручениям</w:t>
      </w:r>
      <w:r w:rsidR="001C251F" w:rsidRPr="00D95E4D">
        <w:rPr>
          <w:rFonts w:eastAsia="Times New Roman" w:cs="Times New Roman"/>
          <w:color w:val="000000" w:themeColor="text1"/>
          <w:sz w:val="20"/>
          <w:szCs w:val="20"/>
        </w:rPr>
        <w:t xml:space="preserve"> от </w:t>
      </w:r>
      <w:r w:rsidR="007E5569">
        <w:rPr>
          <w:rFonts w:eastAsia="Times New Roman" w:cs="Times New Roman"/>
          <w:color w:val="000000" w:themeColor="text1"/>
          <w:sz w:val="20"/>
          <w:szCs w:val="20"/>
        </w:rPr>
        <w:t>________________</w:t>
      </w:r>
      <w:r w:rsidR="001C251F" w:rsidRPr="00D95E4D">
        <w:rPr>
          <w:rFonts w:eastAsia="Times New Roman" w:cs="Times New Roman"/>
          <w:color w:val="000000" w:themeColor="text1"/>
          <w:sz w:val="20"/>
          <w:szCs w:val="20"/>
        </w:rPr>
        <w:t xml:space="preserve"> года </w:t>
      </w:r>
      <w:r w:rsidR="007E5569">
        <w:rPr>
          <w:rFonts w:eastAsia="Times New Roman" w:cs="Times New Roman"/>
          <w:color w:val="000000" w:themeColor="text1"/>
          <w:sz w:val="20"/>
          <w:szCs w:val="20"/>
        </w:rPr>
        <w:t>_________________________</w:t>
      </w:r>
      <w:r w:rsidR="00DD6DD0" w:rsidRPr="00D95E4D">
        <w:rPr>
          <w:rFonts w:eastAsia="Times New Roman" w:cs="Times New Roman"/>
          <w:color w:val="000000" w:themeColor="text1"/>
          <w:sz w:val="20"/>
          <w:szCs w:val="20"/>
        </w:rPr>
        <w:t xml:space="preserve"> </w:t>
      </w:r>
      <w:r w:rsidR="00237BCF" w:rsidRPr="00D95E4D">
        <w:rPr>
          <w:rFonts w:eastAsia="Times New Roman" w:cs="Times New Roman"/>
          <w:color w:val="000000" w:themeColor="text1"/>
          <w:sz w:val="20"/>
          <w:szCs w:val="20"/>
        </w:rPr>
        <w:t>на расчетный счет организатора торгов на основании договора о задатке (договора присоединения)</w:t>
      </w:r>
      <w:r w:rsidR="002B6CB6" w:rsidRPr="00D95E4D">
        <w:rPr>
          <w:rFonts w:eastAsia="Times New Roman" w:cs="Times New Roman"/>
          <w:color w:val="000000" w:themeColor="text1"/>
          <w:sz w:val="20"/>
          <w:szCs w:val="20"/>
        </w:rPr>
        <w:t xml:space="preserve"> </w:t>
      </w:r>
      <w:r w:rsidR="00237BCF" w:rsidRPr="00D95E4D">
        <w:rPr>
          <w:rFonts w:eastAsia="Times New Roman" w:cs="Times New Roman"/>
          <w:color w:val="000000" w:themeColor="text1"/>
          <w:sz w:val="20"/>
          <w:szCs w:val="20"/>
        </w:rPr>
        <w:t>засчитывается Покупателю в счет оплаты цены продажи Объект</w:t>
      </w:r>
      <w:r w:rsidR="002B6CB6" w:rsidRPr="00D95E4D">
        <w:rPr>
          <w:rFonts w:eastAsia="Times New Roman" w:cs="Times New Roman"/>
          <w:color w:val="000000" w:themeColor="text1"/>
          <w:sz w:val="20"/>
          <w:szCs w:val="20"/>
        </w:rPr>
        <w:t>ов</w:t>
      </w:r>
      <w:r w:rsidR="00237BCF" w:rsidRPr="00D95E4D">
        <w:rPr>
          <w:rFonts w:eastAsia="Times New Roman" w:cs="Times New Roman"/>
          <w:color w:val="000000" w:themeColor="text1"/>
          <w:sz w:val="20"/>
          <w:szCs w:val="20"/>
        </w:rPr>
        <w:t xml:space="preserve"> в соответствии с частью </w:t>
      </w:r>
      <w:r w:rsidR="000A5ABB" w:rsidRPr="00D95E4D">
        <w:rPr>
          <w:rFonts w:eastAsia="Times New Roman" w:cs="Times New Roman"/>
          <w:color w:val="000000" w:themeColor="text1"/>
          <w:sz w:val="20"/>
          <w:szCs w:val="20"/>
        </w:rPr>
        <w:t>5</w:t>
      </w:r>
      <w:r w:rsidR="00237BCF" w:rsidRPr="00D95E4D">
        <w:rPr>
          <w:rFonts w:eastAsia="Times New Roman" w:cs="Times New Roman"/>
          <w:color w:val="000000" w:themeColor="text1"/>
          <w:sz w:val="20"/>
          <w:szCs w:val="20"/>
        </w:rPr>
        <w:t xml:space="preserve"> статьи 448 ГК РФ</w:t>
      </w:r>
      <w:r w:rsidRPr="00D95E4D">
        <w:rPr>
          <w:rFonts w:eastAsia="Times New Roman" w:cs="Times New Roman"/>
          <w:color w:val="000000" w:themeColor="text1"/>
          <w:sz w:val="20"/>
          <w:szCs w:val="20"/>
        </w:rPr>
        <w:t>.</w:t>
      </w:r>
    </w:p>
    <w:p w14:paraId="53A8D2A0" w14:textId="0C37E6B5" w:rsidR="006E13F0" w:rsidRPr="00D95E4D" w:rsidRDefault="00CC2955" w:rsidP="00F21DF1">
      <w:pPr>
        <w:ind w:firstLine="567"/>
        <w:contextualSpacing/>
        <w:jc w:val="both"/>
        <w:rPr>
          <w:rFonts w:cs="Times New Roman"/>
          <w:color w:val="000000" w:themeColor="text1"/>
          <w:sz w:val="20"/>
          <w:szCs w:val="20"/>
        </w:rPr>
      </w:pPr>
      <w:r w:rsidRPr="00D95E4D">
        <w:rPr>
          <w:rFonts w:eastAsia="Times New Roman" w:cs="Times New Roman"/>
          <w:color w:val="000000" w:themeColor="text1"/>
          <w:sz w:val="20"/>
          <w:szCs w:val="20"/>
        </w:rPr>
        <w:t>2.3. Подлежащая оплате оставшаяся часть цены продажи Объект</w:t>
      </w:r>
      <w:r w:rsidR="002B6CB6" w:rsidRPr="00D95E4D">
        <w:rPr>
          <w:rFonts w:eastAsia="Times New Roman" w:cs="Times New Roman"/>
          <w:color w:val="000000" w:themeColor="text1"/>
          <w:sz w:val="20"/>
          <w:szCs w:val="20"/>
        </w:rPr>
        <w:t xml:space="preserve">ов </w:t>
      </w:r>
      <w:r w:rsidRPr="00D95E4D">
        <w:rPr>
          <w:rFonts w:eastAsia="Times New Roman" w:cs="Times New Roman"/>
          <w:color w:val="000000" w:themeColor="text1"/>
          <w:sz w:val="20"/>
          <w:szCs w:val="20"/>
        </w:rPr>
        <w:t xml:space="preserve">составляет </w:t>
      </w:r>
      <w:r w:rsidR="007E5569">
        <w:rPr>
          <w:rFonts w:eastAsia="Times New Roman" w:cs="Times New Roman"/>
          <w:color w:val="000000" w:themeColor="text1"/>
          <w:sz w:val="20"/>
          <w:szCs w:val="20"/>
        </w:rPr>
        <w:t xml:space="preserve">__________________ </w:t>
      </w:r>
      <w:r w:rsidR="007E5569" w:rsidRPr="00D95E4D">
        <w:rPr>
          <w:rFonts w:eastAsia="Times New Roman" w:cs="Times New Roman"/>
          <w:color w:val="000000" w:themeColor="text1"/>
          <w:sz w:val="20"/>
          <w:szCs w:val="20"/>
        </w:rPr>
        <w:t>рубл</w:t>
      </w:r>
      <w:r w:rsidR="007E5569">
        <w:rPr>
          <w:rFonts w:eastAsia="Times New Roman" w:cs="Times New Roman"/>
          <w:color w:val="000000" w:themeColor="text1"/>
          <w:sz w:val="20"/>
          <w:szCs w:val="20"/>
        </w:rPr>
        <w:t>ей</w:t>
      </w:r>
      <w:r w:rsidR="007E5569" w:rsidRPr="00D95E4D">
        <w:rPr>
          <w:rFonts w:eastAsia="Times New Roman" w:cs="Times New Roman"/>
          <w:color w:val="000000" w:themeColor="text1"/>
          <w:sz w:val="20"/>
          <w:szCs w:val="20"/>
        </w:rPr>
        <w:t xml:space="preserve"> 00 копеек</w:t>
      </w:r>
      <w:r w:rsidR="007E5569" w:rsidRPr="00D95E4D">
        <w:rPr>
          <w:rFonts w:eastAsia="Times New Roman" w:cs="Times New Roman"/>
          <w:color w:val="000000" w:themeColor="text1"/>
          <w:sz w:val="20"/>
          <w:szCs w:val="20"/>
        </w:rPr>
        <w:t xml:space="preserve"> </w:t>
      </w:r>
      <w:r w:rsidRPr="00D95E4D">
        <w:rPr>
          <w:rFonts w:eastAsia="Times New Roman" w:cs="Times New Roman"/>
          <w:color w:val="000000" w:themeColor="text1"/>
          <w:sz w:val="20"/>
          <w:szCs w:val="20"/>
        </w:rPr>
        <w:t xml:space="preserve">и подлежит перечислению </w:t>
      </w:r>
      <w:r w:rsidR="007E5569" w:rsidRPr="007E5569">
        <w:rPr>
          <w:rFonts w:eastAsia="Times New Roman" w:cs="Times New Roman"/>
          <w:color w:val="000000" w:themeColor="text1"/>
          <w:sz w:val="20"/>
          <w:szCs w:val="20"/>
        </w:rPr>
        <w:t>на Ф-Л СЕВЕРО-ЗАПАДНЫЙ ПАО БАНК «ФК ОТКРЫТИЕ», Р/</w:t>
      </w:r>
      <w:proofErr w:type="spellStart"/>
      <w:r w:rsidR="007E5569" w:rsidRPr="007E5569">
        <w:rPr>
          <w:rFonts w:eastAsia="Times New Roman" w:cs="Times New Roman"/>
          <w:color w:val="000000" w:themeColor="text1"/>
          <w:sz w:val="20"/>
          <w:szCs w:val="20"/>
        </w:rPr>
        <w:t>сч</w:t>
      </w:r>
      <w:proofErr w:type="spellEnd"/>
      <w:r w:rsidR="007E5569" w:rsidRPr="007E5569">
        <w:rPr>
          <w:rFonts w:eastAsia="Times New Roman" w:cs="Times New Roman"/>
          <w:color w:val="000000" w:themeColor="text1"/>
          <w:sz w:val="20"/>
          <w:szCs w:val="20"/>
        </w:rPr>
        <w:t>.: 40702810900050015616, ИНН: 7706092528, КПП: 783843002, БИК: 044030795, Корр. счет: 30101810540300000795</w:t>
      </w:r>
      <w:r w:rsidR="007E5569">
        <w:rPr>
          <w:rFonts w:eastAsia="Times New Roman" w:cs="Times New Roman"/>
          <w:color w:val="000000" w:themeColor="text1"/>
          <w:sz w:val="20"/>
          <w:szCs w:val="20"/>
        </w:rPr>
        <w:t xml:space="preserve">, </w:t>
      </w:r>
      <w:r w:rsidRPr="00D95E4D">
        <w:rPr>
          <w:rFonts w:eastAsia="Times New Roman" w:cs="Times New Roman"/>
          <w:color w:val="000000" w:themeColor="text1"/>
          <w:sz w:val="20"/>
          <w:szCs w:val="20"/>
        </w:rPr>
        <w:t xml:space="preserve">в течение 30 (тридцати) календарных дней с даты подписания настоящего Договора. </w:t>
      </w:r>
      <w:r w:rsidR="006E13F0" w:rsidRPr="00D95E4D">
        <w:rPr>
          <w:rFonts w:cs="Times New Roman"/>
          <w:color w:val="000000" w:themeColor="text1"/>
          <w:sz w:val="20"/>
          <w:szCs w:val="20"/>
        </w:rPr>
        <w:t xml:space="preserve">В случае неуплаты </w:t>
      </w:r>
      <w:r w:rsidR="00E16D02" w:rsidRPr="00D95E4D">
        <w:rPr>
          <w:rFonts w:cs="Times New Roman"/>
          <w:color w:val="000000" w:themeColor="text1"/>
          <w:sz w:val="20"/>
          <w:szCs w:val="20"/>
        </w:rPr>
        <w:t>денежных средств, указанных в данном пункте,</w:t>
      </w:r>
      <w:r w:rsidR="000728EC" w:rsidRPr="00D95E4D">
        <w:rPr>
          <w:rFonts w:cs="Times New Roman"/>
          <w:color w:val="000000" w:themeColor="text1"/>
          <w:sz w:val="20"/>
          <w:szCs w:val="20"/>
        </w:rPr>
        <w:t xml:space="preserve"> </w:t>
      </w:r>
      <w:r w:rsidR="006E13F0" w:rsidRPr="00D95E4D">
        <w:rPr>
          <w:rFonts w:cs="Times New Roman"/>
          <w:color w:val="000000" w:themeColor="text1"/>
          <w:sz w:val="20"/>
          <w:szCs w:val="20"/>
        </w:rPr>
        <w:t>в течение указанного срока, договор считается расторгнутым на тридцать первый день, а уплачиваемый задаток не подлежит возврату, составление отдельного соглашения о расторжении не требуется.</w:t>
      </w:r>
    </w:p>
    <w:p w14:paraId="26B5F774" w14:textId="5D2F6AC0" w:rsidR="00CC2955" w:rsidRPr="00D95E4D" w:rsidRDefault="00CC2955" w:rsidP="00F21DF1">
      <w:pPr>
        <w:ind w:firstLine="567"/>
        <w:jc w:val="both"/>
        <w:rPr>
          <w:rFonts w:eastAsia="Times New Roman" w:cs="Times New Roman"/>
          <w:bCs/>
          <w:color w:val="000000" w:themeColor="text1"/>
          <w:sz w:val="20"/>
          <w:szCs w:val="20"/>
        </w:rPr>
      </w:pPr>
      <w:r w:rsidRPr="00D95E4D">
        <w:rPr>
          <w:rFonts w:eastAsia="Times New Roman" w:cs="Times New Roman"/>
          <w:color w:val="000000" w:themeColor="text1"/>
          <w:sz w:val="20"/>
          <w:szCs w:val="20"/>
        </w:rPr>
        <w:t>2.4. Цена продажи Объект</w:t>
      </w:r>
      <w:r w:rsidR="00DD6DD0"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является твердой и окончательной. Никакие обстоятельства (включая выявление недостатков Объект</w:t>
      </w:r>
      <w:r w:rsidR="00DD6DD0"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не могут быть основанием для предъявления Покупателем требования о пересмотре цены продажи Объект</w:t>
      </w:r>
      <w:r w:rsidR="00DD6DD0"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w:t>
      </w:r>
    </w:p>
    <w:p w14:paraId="2E5A0694" w14:textId="77777777" w:rsidR="00A351F7" w:rsidRPr="00D95E4D" w:rsidRDefault="00A351F7" w:rsidP="00DA30AB">
      <w:pPr>
        <w:jc w:val="both"/>
        <w:rPr>
          <w:rFonts w:eastAsia="Times New Roman" w:cs="Times New Roman"/>
          <w:color w:val="000000" w:themeColor="text1"/>
          <w:sz w:val="20"/>
          <w:szCs w:val="20"/>
        </w:rPr>
      </w:pPr>
    </w:p>
    <w:p w14:paraId="5FC94120" w14:textId="105630E0" w:rsidR="00CC2955" w:rsidRPr="00D95E4D" w:rsidRDefault="00CC2955" w:rsidP="00F21DF1">
      <w:pPr>
        <w:tabs>
          <w:tab w:val="left" w:pos="3180"/>
        </w:tabs>
        <w:ind w:firstLine="567"/>
        <w:jc w:val="center"/>
        <w:rPr>
          <w:rFonts w:eastAsia="Times New Roman" w:cs="Times New Roman"/>
          <w:color w:val="000000" w:themeColor="text1"/>
          <w:sz w:val="20"/>
          <w:szCs w:val="20"/>
        </w:rPr>
      </w:pPr>
      <w:r w:rsidRPr="00D95E4D">
        <w:rPr>
          <w:rFonts w:eastAsia="Times New Roman" w:cs="Times New Roman"/>
          <w:b/>
          <w:color w:val="000000" w:themeColor="text1"/>
          <w:sz w:val="20"/>
          <w:szCs w:val="20"/>
        </w:rPr>
        <w:t>3. Переход прав на Объект</w:t>
      </w:r>
    </w:p>
    <w:p w14:paraId="46D4440A" w14:textId="77777777" w:rsidR="00CC2955" w:rsidRPr="00D95E4D" w:rsidRDefault="00CC2955" w:rsidP="00DA30AB">
      <w:pPr>
        <w:jc w:val="both"/>
        <w:rPr>
          <w:rFonts w:eastAsia="Times New Roman" w:cs="Times New Roman"/>
          <w:color w:val="000000" w:themeColor="text1"/>
          <w:sz w:val="20"/>
          <w:szCs w:val="20"/>
        </w:rPr>
      </w:pPr>
    </w:p>
    <w:p w14:paraId="2B3752D8" w14:textId="1F712B07"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3.1. Объект</w:t>
      </w:r>
      <w:r w:rsidR="00DD6DD0"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xml:space="preserve"> и необходимая документация в отношении Объект</w:t>
      </w:r>
      <w:r w:rsidR="00DD6DD0" w:rsidRPr="00D95E4D">
        <w:rPr>
          <w:rFonts w:eastAsia="Times New Roman" w:cs="Times New Roman"/>
          <w:color w:val="000000" w:themeColor="text1"/>
          <w:sz w:val="20"/>
          <w:szCs w:val="20"/>
        </w:rPr>
        <w:t>ов</w:t>
      </w:r>
      <w:r w:rsidR="004D2516" w:rsidRPr="00D95E4D">
        <w:rPr>
          <w:rFonts w:eastAsia="Times New Roman" w:cs="Times New Roman"/>
          <w:color w:val="000000" w:themeColor="text1"/>
          <w:sz w:val="20"/>
          <w:szCs w:val="20"/>
        </w:rPr>
        <w:t xml:space="preserve"> (при наличии)</w:t>
      </w:r>
      <w:r w:rsidRPr="00D95E4D">
        <w:rPr>
          <w:rFonts w:eastAsia="Times New Roman" w:cs="Times New Roman"/>
          <w:color w:val="000000" w:themeColor="text1"/>
          <w:sz w:val="20"/>
          <w:szCs w:val="20"/>
        </w:rPr>
        <w:t xml:space="preserve"> передаются Покупателю Продавцом в течение 5 (пяти) рабочих дней после полного исполнения Покупателем обязанности</w:t>
      </w:r>
      <w:r w:rsidR="00DD6DD0" w:rsidRPr="00D95E4D">
        <w:rPr>
          <w:rFonts w:eastAsia="Times New Roman" w:cs="Times New Roman"/>
          <w:color w:val="000000" w:themeColor="text1"/>
          <w:sz w:val="20"/>
          <w:szCs w:val="20"/>
        </w:rPr>
        <w:t xml:space="preserve"> по оплате цены Объектов</w:t>
      </w:r>
      <w:r w:rsidRPr="00D95E4D">
        <w:rPr>
          <w:rFonts w:eastAsia="Times New Roman" w:cs="Times New Roman"/>
          <w:color w:val="000000" w:themeColor="text1"/>
          <w:sz w:val="20"/>
          <w:szCs w:val="20"/>
        </w:rPr>
        <w:t xml:space="preserve">, предусмотренной </w:t>
      </w:r>
      <w:r w:rsidR="005D346B" w:rsidRPr="00D95E4D">
        <w:rPr>
          <w:rFonts w:eastAsia="Times New Roman" w:cs="Times New Roman"/>
          <w:color w:val="000000" w:themeColor="text1"/>
          <w:sz w:val="20"/>
          <w:szCs w:val="20"/>
        </w:rPr>
        <w:t xml:space="preserve">настоящим </w:t>
      </w:r>
      <w:r w:rsidRPr="00D95E4D">
        <w:rPr>
          <w:rFonts w:eastAsia="Times New Roman" w:cs="Times New Roman"/>
          <w:color w:val="000000" w:themeColor="text1"/>
          <w:sz w:val="20"/>
          <w:szCs w:val="20"/>
        </w:rPr>
        <w:t>Договор</w:t>
      </w:r>
      <w:r w:rsidR="005D346B" w:rsidRPr="00D95E4D">
        <w:rPr>
          <w:rFonts w:eastAsia="Times New Roman" w:cs="Times New Roman"/>
          <w:color w:val="000000" w:themeColor="text1"/>
          <w:sz w:val="20"/>
          <w:szCs w:val="20"/>
        </w:rPr>
        <w:t>ом</w:t>
      </w:r>
      <w:r w:rsidR="00DD6DD0" w:rsidRPr="00D95E4D">
        <w:rPr>
          <w:rFonts w:eastAsia="Times New Roman" w:cs="Times New Roman"/>
          <w:color w:val="000000" w:themeColor="text1"/>
          <w:sz w:val="20"/>
          <w:szCs w:val="20"/>
        </w:rPr>
        <w:t xml:space="preserve"> по передаточному акту</w:t>
      </w:r>
      <w:r w:rsidRPr="00D95E4D">
        <w:rPr>
          <w:rFonts w:eastAsia="Times New Roman" w:cs="Times New Roman"/>
          <w:color w:val="000000" w:themeColor="text1"/>
          <w:sz w:val="20"/>
          <w:szCs w:val="20"/>
        </w:rPr>
        <w:t xml:space="preserve">. </w:t>
      </w:r>
    </w:p>
    <w:p w14:paraId="0471ECF5" w14:textId="04DB8725"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 xml:space="preserve">3.2. В момент подписания Продавцом и Покупателем </w:t>
      </w:r>
      <w:r w:rsidR="00277754" w:rsidRPr="00D95E4D">
        <w:rPr>
          <w:rFonts w:eastAsia="Times New Roman" w:cs="Times New Roman"/>
          <w:color w:val="000000" w:themeColor="text1"/>
          <w:sz w:val="20"/>
          <w:szCs w:val="20"/>
        </w:rPr>
        <w:t xml:space="preserve">передаточного акта, </w:t>
      </w:r>
      <w:r w:rsidR="00DD6DD0" w:rsidRPr="00D95E4D">
        <w:rPr>
          <w:rFonts w:eastAsia="Times New Roman" w:cs="Times New Roman"/>
          <w:color w:val="000000" w:themeColor="text1"/>
          <w:sz w:val="20"/>
          <w:szCs w:val="20"/>
        </w:rPr>
        <w:t>предусмотренного пунктом 3.1. настоящего Договора</w:t>
      </w:r>
      <w:r w:rsidRPr="00D95E4D">
        <w:rPr>
          <w:rFonts w:eastAsia="Times New Roman" w:cs="Times New Roman"/>
          <w:color w:val="000000" w:themeColor="text1"/>
          <w:sz w:val="20"/>
          <w:szCs w:val="20"/>
        </w:rPr>
        <w:t>:</w:t>
      </w:r>
    </w:p>
    <w:p w14:paraId="219C273B" w14:textId="443031C0"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3.2.1. Обязанность по передаче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Покупателю считается исполненной;</w:t>
      </w:r>
    </w:p>
    <w:p w14:paraId="7E99CD0F" w14:textId="53C2EFD2"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3.2.2. У Покупателя возникает право собственности на Объект</w:t>
      </w:r>
      <w:r w:rsidR="008970E2"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если переход права собственности на Объект</w:t>
      </w:r>
      <w:r w:rsidR="008970E2"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xml:space="preserve"> не подлежит государственной регистрации;</w:t>
      </w:r>
    </w:p>
    <w:p w14:paraId="6D5CB55A" w14:textId="03364D70"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3.2.3. Риск утраты (включая гибель и хищение) или повреждения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переходит от Продавца к Покупателю.</w:t>
      </w:r>
    </w:p>
    <w:p w14:paraId="18A6361C" w14:textId="55458379"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3.3. В случае если в соответствии с действующим законодательством переход права собственности на Объект</w:t>
      </w:r>
      <w:r w:rsidR="008970E2"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xml:space="preserve"> подлежит государственной регистрации:</w:t>
      </w:r>
    </w:p>
    <w:p w14:paraId="3B767FC0" w14:textId="66D1A53B"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3.3.1. Право собственности на Объект</w:t>
      </w:r>
      <w:r w:rsidR="008970E2"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xml:space="preserve"> к Покупателю переходит с момента государственной регистрации перехода права собственности.</w:t>
      </w:r>
    </w:p>
    <w:p w14:paraId="4C0FCFB3" w14:textId="13BCA4F9"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3.3.2. Продавец и Покупатель обязуются совершить все действия, необходимые для государственной регистрации перехода права собственности на Объект</w:t>
      </w:r>
      <w:r w:rsidR="008970E2" w:rsidRPr="00D95E4D">
        <w:rPr>
          <w:rFonts w:eastAsia="Times New Roman" w:cs="Times New Roman"/>
          <w:color w:val="000000" w:themeColor="text1"/>
          <w:sz w:val="20"/>
          <w:szCs w:val="20"/>
        </w:rPr>
        <w:t>ы</w:t>
      </w:r>
      <w:r w:rsidRPr="00D95E4D">
        <w:rPr>
          <w:rFonts w:eastAsia="Times New Roman" w:cs="Times New Roman"/>
          <w:color w:val="000000" w:themeColor="text1"/>
          <w:sz w:val="20"/>
          <w:szCs w:val="20"/>
        </w:rPr>
        <w:t>, не ранее даты зачисления всей суммы денежных средств, предусмотренной настоящ</w:t>
      </w:r>
      <w:r w:rsidR="00525BD6" w:rsidRPr="00D95E4D">
        <w:rPr>
          <w:rFonts w:eastAsia="Times New Roman" w:cs="Times New Roman"/>
          <w:color w:val="000000" w:themeColor="text1"/>
          <w:sz w:val="20"/>
          <w:szCs w:val="20"/>
        </w:rPr>
        <w:t>им</w:t>
      </w:r>
      <w:r w:rsidRPr="00D95E4D">
        <w:rPr>
          <w:rFonts w:eastAsia="Times New Roman" w:cs="Times New Roman"/>
          <w:color w:val="000000" w:themeColor="text1"/>
          <w:sz w:val="20"/>
          <w:szCs w:val="20"/>
        </w:rPr>
        <w:t xml:space="preserve"> Договор</w:t>
      </w:r>
      <w:r w:rsidR="00525BD6" w:rsidRPr="00D95E4D">
        <w:rPr>
          <w:rFonts w:eastAsia="Times New Roman" w:cs="Times New Roman"/>
          <w:color w:val="000000" w:themeColor="text1"/>
          <w:sz w:val="20"/>
          <w:szCs w:val="20"/>
        </w:rPr>
        <w:t>ом</w:t>
      </w:r>
      <w:r w:rsidRPr="00D95E4D">
        <w:rPr>
          <w:rFonts w:eastAsia="Times New Roman" w:cs="Times New Roman"/>
          <w:color w:val="000000" w:themeColor="text1"/>
          <w:sz w:val="20"/>
          <w:szCs w:val="20"/>
        </w:rPr>
        <w:t>, на расчетный счет, указанный в разделе 6 настоящего Договора, и не позднее 5 (пяти) рабочих дней с указанной даты.</w:t>
      </w:r>
    </w:p>
    <w:p w14:paraId="159FF5E6" w14:textId="77777777"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3.3.3. Расходы по уплате государственной пошлины за государственную регистрацию перехода права собственности несет Покупатель.</w:t>
      </w:r>
    </w:p>
    <w:p w14:paraId="34A9334D" w14:textId="77777777"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3.4. В случае если в соответствии с действующим законодательством Объект подлежит регистрационному учету:</w:t>
      </w:r>
    </w:p>
    <w:p w14:paraId="5A21D408" w14:textId="16105E45"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lastRenderedPageBreak/>
        <w:t xml:space="preserve">3.4.1. Одновременно с подписанием передаточного акта </w:t>
      </w:r>
      <w:r w:rsidRPr="00D95E4D">
        <w:rPr>
          <w:rFonts w:eastAsia="Times New Roman" w:cs="Times New Roman"/>
          <w:bCs/>
          <w:color w:val="000000" w:themeColor="text1"/>
          <w:sz w:val="20"/>
          <w:szCs w:val="20"/>
        </w:rPr>
        <w:t>Продавец</w:t>
      </w:r>
      <w:r w:rsidRPr="00D95E4D">
        <w:rPr>
          <w:rFonts w:eastAsia="Times New Roman" w:cs="Times New Roman"/>
          <w:color w:val="000000" w:themeColor="text1"/>
          <w:sz w:val="20"/>
          <w:szCs w:val="20"/>
        </w:rPr>
        <w:t xml:space="preserve"> обязан передать </w:t>
      </w:r>
      <w:r w:rsidRPr="00D95E4D">
        <w:rPr>
          <w:rFonts w:eastAsia="Times New Roman" w:cs="Times New Roman"/>
          <w:bCs/>
          <w:color w:val="000000" w:themeColor="text1"/>
          <w:sz w:val="20"/>
          <w:szCs w:val="20"/>
        </w:rPr>
        <w:t>Покупателю, а Покупатель обязан принять</w:t>
      </w:r>
      <w:r w:rsidRPr="00D95E4D">
        <w:rPr>
          <w:rFonts w:eastAsia="Times New Roman" w:cs="Times New Roman"/>
          <w:color w:val="000000" w:themeColor="text1"/>
          <w:sz w:val="20"/>
          <w:szCs w:val="20"/>
        </w:rPr>
        <w:t xml:space="preserve"> документы</w:t>
      </w:r>
      <w:r w:rsidR="004D2516" w:rsidRPr="00D95E4D">
        <w:rPr>
          <w:rFonts w:eastAsia="Times New Roman" w:cs="Times New Roman"/>
          <w:color w:val="000000" w:themeColor="text1"/>
          <w:sz w:val="20"/>
          <w:szCs w:val="20"/>
        </w:rPr>
        <w:t xml:space="preserve"> (если таковые имеются у конкурсного управляющего)</w:t>
      </w:r>
      <w:r w:rsidRPr="00D95E4D">
        <w:rPr>
          <w:rFonts w:eastAsia="Times New Roman" w:cs="Times New Roman"/>
          <w:color w:val="000000" w:themeColor="text1"/>
          <w:sz w:val="20"/>
          <w:szCs w:val="20"/>
        </w:rPr>
        <w:t xml:space="preserve">, обеспечивающие возможность осуществления в отношении </w:t>
      </w:r>
      <w:r w:rsidRPr="00D95E4D">
        <w:rPr>
          <w:rFonts w:eastAsia="Times New Roman" w:cs="Times New Roman"/>
          <w:bCs/>
          <w:color w:val="000000" w:themeColor="text1"/>
          <w:sz w:val="20"/>
          <w:szCs w:val="20"/>
        </w:rPr>
        <w:t>Объект</w:t>
      </w:r>
      <w:r w:rsidR="008970E2" w:rsidRPr="00D95E4D">
        <w:rPr>
          <w:rFonts w:eastAsia="Times New Roman" w:cs="Times New Roman"/>
          <w:bCs/>
          <w:color w:val="000000" w:themeColor="text1"/>
          <w:sz w:val="20"/>
          <w:szCs w:val="20"/>
        </w:rPr>
        <w:t>ов</w:t>
      </w:r>
      <w:r w:rsidRPr="00D95E4D">
        <w:rPr>
          <w:rFonts w:eastAsia="Times New Roman" w:cs="Times New Roman"/>
          <w:color w:val="000000" w:themeColor="text1"/>
          <w:sz w:val="20"/>
          <w:szCs w:val="20"/>
        </w:rPr>
        <w:t xml:space="preserve"> регистрационных действий, предусмотренных законодательством Российской Федерации.</w:t>
      </w:r>
    </w:p>
    <w:p w14:paraId="5ED0268C" w14:textId="4260C6A4" w:rsidR="00361832" w:rsidRPr="00D95E4D" w:rsidRDefault="00361832" w:rsidP="00361832">
      <w:pPr>
        <w:spacing w:line="100" w:lineRule="atLeast"/>
        <w:ind w:firstLine="709"/>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3.4.2. Передаточный акт является основанием для регистрации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в регистрирующем органе на имя Покупателя.</w:t>
      </w:r>
    </w:p>
    <w:p w14:paraId="7263BB6C" w14:textId="1FFDE1F9" w:rsidR="00361832" w:rsidRPr="00D95E4D" w:rsidRDefault="00361832" w:rsidP="00361832">
      <w:pPr>
        <w:spacing w:line="100" w:lineRule="atLeast"/>
        <w:ind w:firstLine="709"/>
        <w:jc w:val="both"/>
        <w:rPr>
          <w:rFonts w:eastAsia="Times New Roman" w:cs="Times New Roman"/>
          <w:b/>
          <w:color w:val="000000" w:themeColor="text1"/>
          <w:sz w:val="20"/>
          <w:szCs w:val="20"/>
        </w:rPr>
      </w:pPr>
      <w:r w:rsidRPr="00D95E4D">
        <w:rPr>
          <w:rFonts w:eastAsia="Times New Roman" w:cs="Times New Roman"/>
          <w:color w:val="000000" w:themeColor="text1"/>
          <w:sz w:val="20"/>
          <w:szCs w:val="20"/>
        </w:rPr>
        <w:t>3.4.3. Покупатель обязуется своими силами и за свой счет осуществить все действия, необходимые для постановки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xml:space="preserve"> на регистрационный учет (в случае если такая регистрация установлена законом).</w:t>
      </w:r>
      <w:r w:rsidRPr="00D95E4D">
        <w:rPr>
          <w:rFonts w:eastAsia="Times New Roman" w:cs="Times New Roman"/>
          <w:color w:val="000000" w:themeColor="text1"/>
          <w:sz w:val="20"/>
          <w:szCs w:val="20"/>
        </w:rPr>
        <w:tab/>
      </w:r>
    </w:p>
    <w:p w14:paraId="5AC5F720" w14:textId="232706A9" w:rsidR="00CC2955" w:rsidRPr="00D95E4D" w:rsidRDefault="00CC2955" w:rsidP="00DA30AB">
      <w:pPr>
        <w:jc w:val="both"/>
        <w:rPr>
          <w:rFonts w:eastAsia="Times New Roman" w:cs="Times New Roman"/>
          <w:b/>
          <w:color w:val="000000" w:themeColor="text1"/>
          <w:sz w:val="20"/>
          <w:szCs w:val="20"/>
        </w:rPr>
      </w:pPr>
    </w:p>
    <w:p w14:paraId="77A667A7" w14:textId="77777777" w:rsidR="00CC2955" w:rsidRPr="00D95E4D" w:rsidRDefault="00CC2955" w:rsidP="00F21DF1">
      <w:pPr>
        <w:ind w:firstLine="567"/>
        <w:jc w:val="center"/>
        <w:rPr>
          <w:rFonts w:eastAsia="Times New Roman" w:cs="Times New Roman"/>
          <w:color w:val="000000" w:themeColor="text1"/>
          <w:sz w:val="20"/>
          <w:szCs w:val="20"/>
        </w:rPr>
      </w:pPr>
      <w:r w:rsidRPr="00D95E4D">
        <w:rPr>
          <w:rFonts w:eastAsia="Times New Roman" w:cs="Times New Roman"/>
          <w:b/>
          <w:color w:val="000000" w:themeColor="text1"/>
          <w:sz w:val="20"/>
          <w:szCs w:val="20"/>
        </w:rPr>
        <w:t>4. Ответственность Сторон</w:t>
      </w:r>
    </w:p>
    <w:p w14:paraId="45E37A7D" w14:textId="77777777" w:rsidR="00CC2955" w:rsidRPr="00D95E4D" w:rsidRDefault="00CC2955" w:rsidP="00DA30AB">
      <w:pPr>
        <w:jc w:val="both"/>
        <w:rPr>
          <w:rFonts w:eastAsia="Times New Roman" w:cs="Times New Roman"/>
          <w:color w:val="000000" w:themeColor="text1"/>
          <w:sz w:val="20"/>
          <w:szCs w:val="20"/>
        </w:rPr>
      </w:pPr>
    </w:p>
    <w:p w14:paraId="7A82E921" w14:textId="1421E12C" w:rsidR="00CC2955" w:rsidRPr="00D95E4D" w:rsidRDefault="00CC2955" w:rsidP="00361832">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4.1. Настоящим по взаимному и добровольному согласию Сторон устраняется какая бы то ни было ответственность Продавца за качество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за исключением случаев выявления недостатков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Объект</w:t>
      </w:r>
      <w:r w:rsidR="008970E2" w:rsidRPr="00D95E4D">
        <w:rPr>
          <w:rFonts w:eastAsia="Times New Roman" w:cs="Times New Roman"/>
          <w:color w:val="000000" w:themeColor="text1"/>
          <w:sz w:val="20"/>
          <w:szCs w:val="20"/>
        </w:rPr>
        <w:t>ов</w:t>
      </w:r>
      <w:r w:rsidRPr="00D95E4D">
        <w:rPr>
          <w:rFonts w:eastAsia="Times New Roman" w:cs="Times New Roman"/>
          <w:color w:val="000000" w:themeColor="text1"/>
          <w:sz w:val="20"/>
          <w:szCs w:val="20"/>
        </w:rPr>
        <w:t>, возлагается на Покупателя по всем элементам состава правонарушения.</w:t>
      </w:r>
    </w:p>
    <w:p w14:paraId="0B36880F" w14:textId="77777777" w:rsidR="00CC2955" w:rsidRPr="00D95E4D" w:rsidRDefault="00CC2955" w:rsidP="00F21DF1">
      <w:pPr>
        <w:ind w:firstLine="567"/>
        <w:jc w:val="both"/>
        <w:rPr>
          <w:rFonts w:eastAsia="Times New Roman" w:cs="Times New Roman"/>
          <w:color w:val="000000" w:themeColor="text1"/>
          <w:sz w:val="20"/>
          <w:szCs w:val="20"/>
        </w:rPr>
      </w:pPr>
      <w:r w:rsidRPr="00D95E4D">
        <w:rPr>
          <w:rFonts w:eastAsia="Times New Roman" w:cs="Times New Roman"/>
          <w:color w:val="000000" w:themeColor="text1"/>
          <w:sz w:val="20"/>
          <w:szCs w:val="20"/>
        </w:rPr>
        <w:t>4.3. Сторона освобождается от ответственности за неисполнение или ненадлежащее исполнение обязательств, возникших из настоящего Договора, если докажет, что такое неисполнение явилось следствием воздействия на обязанную Сторону обстоятельств непреодолимой силы, возникших после заключения настоящего Договора.</w:t>
      </w:r>
    </w:p>
    <w:p w14:paraId="460E5EAC" w14:textId="77777777" w:rsidR="00CC2955" w:rsidRPr="00D95E4D" w:rsidRDefault="00CC2955" w:rsidP="00DA30AB">
      <w:pPr>
        <w:jc w:val="both"/>
        <w:rPr>
          <w:rFonts w:eastAsia="Times New Roman" w:cs="Times New Roman"/>
          <w:color w:val="000000" w:themeColor="text1"/>
          <w:sz w:val="20"/>
          <w:szCs w:val="20"/>
        </w:rPr>
      </w:pPr>
    </w:p>
    <w:p w14:paraId="3052C14E" w14:textId="77777777" w:rsidR="00CC2955" w:rsidRPr="00D95E4D" w:rsidRDefault="00CC2955" w:rsidP="00F21DF1">
      <w:pPr>
        <w:ind w:firstLine="567"/>
        <w:jc w:val="center"/>
        <w:rPr>
          <w:rFonts w:eastAsia="Times New Roman" w:cs="Times New Roman"/>
          <w:b/>
          <w:color w:val="000000" w:themeColor="text1"/>
          <w:sz w:val="20"/>
          <w:szCs w:val="20"/>
        </w:rPr>
      </w:pPr>
      <w:r w:rsidRPr="00D95E4D">
        <w:rPr>
          <w:rFonts w:eastAsia="Times New Roman" w:cs="Times New Roman"/>
          <w:b/>
          <w:color w:val="000000" w:themeColor="text1"/>
          <w:sz w:val="20"/>
          <w:szCs w:val="20"/>
        </w:rPr>
        <w:t>5. Прочие условия</w:t>
      </w:r>
    </w:p>
    <w:p w14:paraId="71CE987C" w14:textId="77777777" w:rsidR="00CC2955" w:rsidRPr="00D95E4D" w:rsidRDefault="00CC2955" w:rsidP="00DA30AB">
      <w:pPr>
        <w:jc w:val="both"/>
        <w:rPr>
          <w:rFonts w:eastAsia="Times New Roman" w:cs="Times New Roman"/>
          <w:b/>
          <w:color w:val="000000" w:themeColor="text1"/>
          <w:sz w:val="20"/>
          <w:szCs w:val="20"/>
        </w:rPr>
      </w:pPr>
    </w:p>
    <w:p w14:paraId="1DBCD45F" w14:textId="22A5D54A" w:rsidR="00CC2955" w:rsidRPr="00D95E4D" w:rsidRDefault="00CC2955" w:rsidP="00F21DF1">
      <w:pPr>
        <w:ind w:firstLine="567"/>
        <w:jc w:val="both"/>
        <w:rPr>
          <w:rFonts w:eastAsia="Times New Roman" w:cs="Times New Roman"/>
          <w:b/>
          <w:color w:val="000000" w:themeColor="text1"/>
          <w:sz w:val="20"/>
          <w:szCs w:val="20"/>
        </w:rPr>
      </w:pPr>
      <w:r w:rsidRPr="00D95E4D">
        <w:rPr>
          <w:rFonts w:eastAsia="Times New Roman" w:cs="Times New Roman"/>
          <w:color w:val="000000" w:themeColor="text1"/>
          <w:sz w:val="20"/>
          <w:szCs w:val="20"/>
        </w:rPr>
        <w:t>5.1. Настоящий Договор составлен в трех экземплярах, имеющих равную юридическую силу, один экземпляр для Продавца, второй – для Покупателя, третий для регистрирующего органа.</w:t>
      </w:r>
    </w:p>
    <w:p w14:paraId="6180FF7A" w14:textId="77777777" w:rsidR="00CC2955" w:rsidRPr="00D95E4D" w:rsidRDefault="00CC2955" w:rsidP="00DA30AB">
      <w:pPr>
        <w:jc w:val="both"/>
        <w:rPr>
          <w:rFonts w:eastAsia="Times New Roman" w:cs="Times New Roman"/>
          <w:b/>
          <w:color w:val="000000" w:themeColor="text1"/>
          <w:sz w:val="20"/>
          <w:szCs w:val="20"/>
        </w:rPr>
      </w:pPr>
    </w:p>
    <w:p w14:paraId="2CD5D50C" w14:textId="77777777" w:rsidR="00CC2955" w:rsidRPr="00D95E4D" w:rsidRDefault="00CC2955" w:rsidP="00F21DF1">
      <w:pPr>
        <w:ind w:firstLine="567"/>
        <w:jc w:val="center"/>
        <w:rPr>
          <w:rFonts w:eastAsia="Times New Roman" w:cs="Times New Roman"/>
          <w:color w:val="000000" w:themeColor="text1"/>
          <w:sz w:val="20"/>
          <w:szCs w:val="20"/>
        </w:rPr>
      </w:pPr>
      <w:r w:rsidRPr="00D95E4D">
        <w:rPr>
          <w:rFonts w:eastAsia="Times New Roman" w:cs="Times New Roman"/>
          <w:b/>
          <w:color w:val="000000" w:themeColor="text1"/>
          <w:sz w:val="20"/>
          <w:szCs w:val="20"/>
        </w:rPr>
        <w:t>6. Реквизиты и подписи Сторон</w:t>
      </w:r>
    </w:p>
    <w:p w14:paraId="225AEC27" w14:textId="77777777" w:rsidR="00CC2955" w:rsidRPr="00D95E4D" w:rsidRDefault="00CC2955" w:rsidP="00DA30AB">
      <w:pPr>
        <w:jc w:val="both"/>
        <w:rPr>
          <w:rFonts w:eastAsia="Times New Roman" w:cs="Times New Roman"/>
          <w:color w:val="000000" w:themeColor="text1"/>
          <w:sz w:val="20"/>
          <w:szCs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gridCol w:w="4883"/>
      </w:tblGrid>
      <w:tr w:rsidR="00D95E4D" w:rsidRPr="00D95E4D" w14:paraId="3CE4BF51" w14:textId="77777777" w:rsidTr="007F305D">
        <w:tc>
          <w:tcPr>
            <w:tcW w:w="4755" w:type="dxa"/>
          </w:tcPr>
          <w:p w14:paraId="78ADD953" w14:textId="77777777" w:rsidR="004F2BC6" w:rsidRPr="00D95E4D" w:rsidRDefault="004F2BC6" w:rsidP="00761CBF">
            <w:pPr>
              <w:pStyle w:val="ConsPlusNormal"/>
              <w:jc w:val="both"/>
              <w:rPr>
                <w:rFonts w:ascii="Times New Roman" w:hAnsi="Times New Roman" w:cs="Times New Roman"/>
                <w:color w:val="000000" w:themeColor="text1"/>
              </w:rPr>
            </w:pPr>
            <w:r w:rsidRPr="00D95E4D">
              <w:rPr>
                <w:rFonts w:ascii="Times New Roman" w:hAnsi="Times New Roman" w:cs="Times New Roman"/>
                <w:b/>
                <w:bCs/>
                <w:color w:val="000000" w:themeColor="text1"/>
              </w:rPr>
              <w:t>ПРОДАВЕЦ:</w:t>
            </w:r>
          </w:p>
        </w:tc>
        <w:tc>
          <w:tcPr>
            <w:tcW w:w="4883" w:type="dxa"/>
          </w:tcPr>
          <w:p w14:paraId="40773FA7" w14:textId="77777777" w:rsidR="004F2BC6" w:rsidRPr="00D95E4D" w:rsidRDefault="004F2BC6" w:rsidP="00761CBF">
            <w:pPr>
              <w:tabs>
                <w:tab w:val="center" w:pos="4677"/>
                <w:tab w:val="right" w:pos="9355"/>
              </w:tabs>
              <w:jc w:val="both"/>
              <w:rPr>
                <w:rFonts w:cs="Times New Roman"/>
                <w:b/>
                <w:color w:val="000000" w:themeColor="text1"/>
                <w:sz w:val="20"/>
                <w:szCs w:val="20"/>
              </w:rPr>
            </w:pPr>
            <w:r w:rsidRPr="00D95E4D">
              <w:rPr>
                <w:rFonts w:cs="Times New Roman"/>
                <w:b/>
                <w:color w:val="000000" w:themeColor="text1"/>
                <w:sz w:val="20"/>
                <w:szCs w:val="20"/>
              </w:rPr>
              <w:t>ПОКУПАТЕЛЬ:</w:t>
            </w:r>
          </w:p>
          <w:p w14:paraId="39D1B39F" w14:textId="77777777" w:rsidR="004F2BC6" w:rsidRPr="00D95E4D" w:rsidRDefault="004F2BC6" w:rsidP="00761CBF">
            <w:pPr>
              <w:pStyle w:val="ConsPlusNormal"/>
              <w:jc w:val="both"/>
              <w:rPr>
                <w:rFonts w:ascii="Times New Roman" w:hAnsi="Times New Roman" w:cs="Times New Roman"/>
                <w:color w:val="000000" w:themeColor="text1"/>
              </w:rPr>
            </w:pPr>
          </w:p>
        </w:tc>
      </w:tr>
      <w:tr w:rsidR="00D95E4D" w:rsidRPr="00D95E4D" w14:paraId="24FE43E1" w14:textId="77777777" w:rsidTr="007F305D">
        <w:tc>
          <w:tcPr>
            <w:tcW w:w="4755" w:type="dxa"/>
          </w:tcPr>
          <w:p w14:paraId="2E8C5720" w14:textId="69F8AE86" w:rsidR="004F2BC6" w:rsidRPr="00D95E4D" w:rsidRDefault="004F2BC6" w:rsidP="00761CBF">
            <w:pPr>
              <w:jc w:val="both"/>
              <w:rPr>
                <w:rFonts w:cs="Times New Roman"/>
                <w:b/>
                <w:color w:val="000000" w:themeColor="text1"/>
                <w:sz w:val="20"/>
                <w:szCs w:val="20"/>
              </w:rPr>
            </w:pPr>
            <w:r w:rsidRPr="00D95E4D">
              <w:rPr>
                <w:rFonts w:cs="Times New Roman"/>
                <w:b/>
                <w:color w:val="000000" w:themeColor="text1"/>
                <w:sz w:val="20"/>
                <w:szCs w:val="20"/>
              </w:rPr>
              <w:t>ООО «</w:t>
            </w:r>
            <w:r w:rsidR="00315869" w:rsidRPr="00315869">
              <w:rPr>
                <w:rFonts w:cs="Times New Roman"/>
                <w:b/>
                <w:color w:val="000000" w:themeColor="text1"/>
                <w:sz w:val="20"/>
                <w:szCs w:val="20"/>
              </w:rPr>
              <w:t>Центурион</w:t>
            </w:r>
            <w:r w:rsidRPr="00D95E4D">
              <w:rPr>
                <w:rFonts w:cs="Times New Roman"/>
                <w:b/>
                <w:color w:val="000000" w:themeColor="text1"/>
                <w:sz w:val="20"/>
                <w:szCs w:val="20"/>
              </w:rPr>
              <w:t>»</w:t>
            </w:r>
          </w:p>
          <w:p w14:paraId="54052AE2" w14:textId="77777777" w:rsidR="004D2516" w:rsidRPr="00D95E4D" w:rsidRDefault="004D2516" w:rsidP="00761CBF">
            <w:pPr>
              <w:jc w:val="both"/>
              <w:rPr>
                <w:rFonts w:cs="Times New Roman"/>
                <w:b/>
                <w:color w:val="000000" w:themeColor="text1"/>
                <w:sz w:val="20"/>
                <w:szCs w:val="20"/>
              </w:rPr>
            </w:pPr>
          </w:p>
          <w:p w14:paraId="58F73227" w14:textId="5EFB4269" w:rsidR="004F2BC6" w:rsidRDefault="004F2BC6" w:rsidP="00761CBF">
            <w:pPr>
              <w:pStyle w:val="ConsPlusNormal"/>
              <w:jc w:val="both"/>
              <w:rPr>
                <w:rFonts w:ascii="Times New Roman" w:hAnsi="Times New Roman" w:cs="Times New Roman"/>
                <w:color w:val="000000" w:themeColor="text1"/>
              </w:rPr>
            </w:pPr>
            <w:r w:rsidRPr="00D95E4D">
              <w:rPr>
                <w:rFonts w:ascii="Times New Roman" w:hAnsi="Times New Roman" w:cs="Times New Roman"/>
                <w:color w:val="000000" w:themeColor="text1"/>
              </w:rPr>
              <w:t xml:space="preserve">ИНН </w:t>
            </w:r>
            <w:r w:rsidR="00315869" w:rsidRPr="00315869">
              <w:rPr>
                <w:rFonts w:ascii="Times New Roman" w:hAnsi="Times New Roman" w:cs="Times New Roman"/>
                <w:color w:val="000000" w:themeColor="text1"/>
              </w:rPr>
              <w:t>7805265387</w:t>
            </w:r>
          </w:p>
          <w:p w14:paraId="09798C1B" w14:textId="77777777" w:rsidR="00315869" w:rsidRPr="00D95E4D" w:rsidRDefault="00315869" w:rsidP="00761CBF">
            <w:pPr>
              <w:pStyle w:val="ConsPlusNormal"/>
              <w:jc w:val="both"/>
              <w:rPr>
                <w:rFonts w:ascii="Times New Roman" w:hAnsi="Times New Roman" w:cs="Times New Roman"/>
                <w:color w:val="000000" w:themeColor="text1"/>
              </w:rPr>
            </w:pPr>
          </w:p>
          <w:p w14:paraId="7D839F31" w14:textId="2050012E" w:rsidR="004F2BC6" w:rsidRDefault="00315869" w:rsidP="00761CBF">
            <w:pPr>
              <w:widowControl w:val="0"/>
              <w:autoSpaceDE w:val="0"/>
              <w:autoSpaceDN w:val="0"/>
              <w:adjustRightInd w:val="0"/>
              <w:jc w:val="both"/>
              <w:rPr>
                <w:rFonts w:cs="Times New Roman"/>
                <w:color w:val="000000" w:themeColor="text1"/>
                <w:sz w:val="20"/>
                <w:szCs w:val="20"/>
              </w:rPr>
            </w:pPr>
            <w:r w:rsidRPr="00315869">
              <w:rPr>
                <w:rFonts w:cs="Times New Roman"/>
                <w:color w:val="000000" w:themeColor="text1"/>
                <w:sz w:val="20"/>
                <w:szCs w:val="20"/>
              </w:rPr>
              <w:t>Ф-Л СЕВЕРО-ЗАПАДНЫЙ ПАО БАНК «ФК ОТКРЫТИЕ», Р/</w:t>
            </w:r>
            <w:proofErr w:type="spellStart"/>
            <w:r w:rsidRPr="00315869">
              <w:rPr>
                <w:rFonts w:cs="Times New Roman"/>
                <w:color w:val="000000" w:themeColor="text1"/>
                <w:sz w:val="20"/>
                <w:szCs w:val="20"/>
              </w:rPr>
              <w:t>сч</w:t>
            </w:r>
            <w:proofErr w:type="spellEnd"/>
            <w:r w:rsidRPr="00315869">
              <w:rPr>
                <w:rFonts w:cs="Times New Roman"/>
                <w:color w:val="000000" w:themeColor="text1"/>
                <w:sz w:val="20"/>
                <w:szCs w:val="20"/>
              </w:rPr>
              <w:t>.: 40702810900050015616, ИНН: 7706092528, КПП: 783843002, БИК: 044030795, Корр. счет: 30101810540300000795</w:t>
            </w:r>
          </w:p>
          <w:p w14:paraId="0C38571C" w14:textId="77777777" w:rsidR="00315869" w:rsidRDefault="00315869" w:rsidP="00761CBF">
            <w:pPr>
              <w:widowControl w:val="0"/>
              <w:autoSpaceDE w:val="0"/>
              <w:autoSpaceDN w:val="0"/>
              <w:adjustRightInd w:val="0"/>
              <w:jc w:val="both"/>
              <w:rPr>
                <w:rFonts w:cs="Times New Roman"/>
                <w:color w:val="000000" w:themeColor="text1"/>
                <w:sz w:val="20"/>
                <w:szCs w:val="20"/>
              </w:rPr>
            </w:pPr>
          </w:p>
          <w:p w14:paraId="73A52137" w14:textId="3CAEFDEB" w:rsidR="00315869" w:rsidRPr="00D95E4D" w:rsidRDefault="00315869" w:rsidP="00761CBF">
            <w:pPr>
              <w:widowControl w:val="0"/>
              <w:autoSpaceDE w:val="0"/>
              <w:autoSpaceDN w:val="0"/>
              <w:adjustRightInd w:val="0"/>
              <w:jc w:val="both"/>
              <w:rPr>
                <w:rFonts w:cs="Times New Roman"/>
                <w:color w:val="000000" w:themeColor="text1"/>
                <w:sz w:val="20"/>
                <w:szCs w:val="20"/>
              </w:rPr>
            </w:pPr>
            <w:r>
              <w:rPr>
                <w:rFonts w:cs="Times New Roman"/>
                <w:color w:val="000000" w:themeColor="text1"/>
                <w:sz w:val="20"/>
                <w:szCs w:val="20"/>
              </w:rPr>
              <w:t xml:space="preserve">Адрес: </w:t>
            </w:r>
            <w:r w:rsidRPr="00315869">
              <w:rPr>
                <w:rFonts w:cs="Times New Roman"/>
                <w:color w:val="000000" w:themeColor="text1"/>
                <w:sz w:val="20"/>
                <w:szCs w:val="20"/>
              </w:rPr>
              <w:t>191124, г. Санкт-Петербург, Смольный проспект, дом 7, литер А, помещение 3Н</w:t>
            </w:r>
          </w:p>
          <w:p w14:paraId="3D7F215F" w14:textId="77777777" w:rsidR="004F2BC6" w:rsidRPr="00D95E4D" w:rsidRDefault="004F2BC6" w:rsidP="00761CBF">
            <w:pPr>
              <w:jc w:val="both"/>
              <w:rPr>
                <w:rFonts w:cs="Times New Roman"/>
                <w:color w:val="000000" w:themeColor="text1"/>
                <w:sz w:val="20"/>
                <w:szCs w:val="20"/>
              </w:rPr>
            </w:pPr>
            <w:r w:rsidRPr="00D95E4D">
              <w:rPr>
                <w:rFonts w:cs="Times New Roman"/>
                <w:color w:val="000000" w:themeColor="text1"/>
                <w:sz w:val="20"/>
                <w:szCs w:val="20"/>
              </w:rPr>
              <w:t>Адрес для направления корреспонденции: 191144, г. Санкт-Петербург, а/я 41</w:t>
            </w:r>
          </w:p>
          <w:p w14:paraId="51301C0B" w14:textId="77777777" w:rsidR="004F2BC6" w:rsidRPr="00D95E4D" w:rsidRDefault="004F2BC6" w:rsidP="00761CBF">
            <w:pPr>
              <w:widowControl w:val="0"/>
              <w:autoSpaceDE w:val="0"/>
              <w:autoSpaceDN w:val="0"/>
              <w:adjustRightInd w:val="0"/>
              <w:jc w:val="both"/>
              <w:rPr>
                <w:rFonts w:cs="Times New Roman"/>
                <w:color w:val="000000" w:themeColor="text1"/>
                <w:sz w:val="20"/>
                <w:szCs w:val="20"/>
              </w:rPr>
            </w:pPr>
            <w:r w:rsidRPr="00D95E4D">
              <w:rPr>
                <w:rFonts w:cs="Times New Roman"/>
                <w:color w:val="000000" w:themeColor="text1"/>
                <w:sz w:val="20"/>
                <w:szCs w:val="20"/>
              </w:rPr>
              <w:t>Электронная почта: aupugachevatm@gmail.com</w:t>
            </w:r>
          </w:p>
          <w:p w14:paraId="3DB0A65E" w14:textId="77777777" w:rsidR="004F2BC6" w:rsidRPr="00D95E4D" w:rsidRDefault="004F2BC6" w:rsidP="00761CBF">
            <w:pPr>
              <w:pStyle w:val="ConsPlusNormal"/>
              <w:jc w:val="both"/>
              <w:rPr>
                <w:rFonts w:ascii="Times New Roman" w:hAnsi="Times New Roman" w:cs="Times New Roman"/>
                <w:color w:val="000000" w:themeColor="text1"/>
              </w:rPr>
            </w:pPr>
          </w:p>
        </w:tc>
        <w:tc>
          <w:tcPr>
            <w:tcW w:w="4883" w:type="dxa"/>
          </w:tcPr>
          <w:p w14:paraId="370981AA" w14:textId="242A372E" w:rsidR="004D2516" w:rsidRPr="00D95E4D" w:rsidRDefault="004D2516" w:rsidP="00761CBF">
            <w:pPr>
              <w:pStyle w:val="ConsPlusNormal"/>
              <w:jc w:val="both"/>
              <w:rPr>
                <w:rFonts w:ascii="Times New Roman" w:hAnsi="Times New Roman" w:cs="Times New Roman"/>
                <w:b/>
                <w:bCs/>
                <w:color w:val="000000" w:themeColor="text1"/>
              </w:rPr>
            </w:pPr>
          </w:p>
          <w:p w14:paraId="3063E196" w14:textId="77777777" w:rsidR="002C26B3" w:rsidRPr="00D95E4D" w:rsidRDefault="002C26B3" w:rsidP="00761CBF">
            <w:pPr>
              <w:pStyle w:val="ConsPlusNormal"/>
              <w:jc w:val="both"/>
              <w:rPr>
                <w:rFonts w:ascii="Times New Roman" w:hAnsi="Times New Roman" w:cs="Times New Roman"/>
                <w:b/>
                <w:bCs/>
                <w:color w:val="000000" w:themeColor="text1"/>
              </w:rPr>
            </w:pPr>
          </w:p>
          <w:p w14:paraId="122FE44A" w14:textId="77777777" w:rsidR="008E3263" w:rsidRPr="00D95E4D" w:rsidRDefault="008E3263" w:rsidP="0045246D">
            <w:pPr>
              <w:pStyle w:val="ConsPlusNormal"/>
              <w:jc w:val="both"/>
              <w:rPr>
                <w:rFonts w:ascii="Times New Roman" w:hAnsi="Times New Roman" w:cs="Times New Roman"/>
                <w:color w:val="000000" w:themeColor="text1"/>
              </w:rPr>
            </w:pPr>
          </w:p>
          <w:p w14:paraId="6395EEEE" w14:textId="77777777" w:rsidR="00AB0F9B" w:rsidRPr="00D95E4D" w:rsidRDefault="00AB0F9B" w:rsidP="0045246D">
            <w:pPr>
              <w:pStyle w:val="ConsPlusNormal"/>
              <w:jc w:val="both"/>
              <w:rPr>
                <w:rFonts w:ascii="Times New Roman" w:hAnsi="Times New Roman" w:cs="Times New Roman"/>
                <w:color w:val="000000" w:themeColor="text1"/>
              </w:rPr>
            </w:pPr>
          </w:p>
          <w:p w14:paraId="3CEB2BDB" w14:textId="068E8949" w:rsidR="0045246D" w:rsidRPr="00D95E4D" w:rsidRDefault="0045246D" w:rsidP="00315869">
            <w:pPr>
              <w:pStyle w:val="ConsPlusNormal"/>
              <w:jc w:val="both"/>
              <w:rPr>
                <w:rFonts w:ascii="Times New Roman" w:hAnsi="Times New Roman" w:cs="Times New Roman"/>
                <w:color w:val="000000" w:themeColor="text1"/>
              </w:rPr>
            </w:pPr>
          </w:p>
        </w:tc>
      </w:tr>
      <w:tr w:rsidR="004F2BC6" w:rsidRPr="00D95E4D" w14:paraId="42F118F6" w14:textId="77777777" w:rsidTr="007F305D">
        <w:tc>
          <w:tcPr>
            <w:tcW w:w="4755" w:type="dxa"/>
          </w:tcPr>
          <w:tbl>
            <w:tblPr>
              <w:tblStyle w:val="af0"/>
              <w:tblW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tblGrid>
            <w:tr w:rsidR="00D95E4D" w:rsidRPr="00D95E4D" w14:paraId="72F4E4DE" w14:textId="77777777" w:rsidTr="007F305D">
              <w:trPr>
                <w:trHeight w:val="566"/>
              </w:trPr>
              <w:tc>
                <w:tcPr>
                  <w:tcW w:w="4814" w:type="dxa"/>
                </w:tcPr>
                <w:p w14:paraId="497EE7FA" w14:textId="77777777" w:rsidR="004F2BC6" w:rsidRPr="00D95E4D" w:rsidRDefault="004F2BC6" w:rsidP="00761CBF">
                  <w:pPr>
                    <w:widowControl w:val="0"/>
                    <w:autoSpaceDE w:val="0"/>
                    <w:autoSpaceDN w:val="0"/>
                    <w:adjustRightInd w:val="0"/>
                    <w:jc w:val="both"/>
                    <w:rPr>
                      <w:rFonts w:cs="Times New Roman"/>
                      <w:b/>
                      <w:color w:val="000000" w:themeColor="text1"/>
                      <w:sz w:val="20"/>
                      <w:szCs w:val="20"/>
                    </w:rPr>
                  </w:pPr>
                  <w:r w:rsidRPr="00D95E4D">
                    <w:rPr>
                      <w:rFonts w:cs="Times New Roman"/>
                      <w:b/>
                      <w:color w:val="000000" w:themeColor="text1"/>
                      <w:sz w:val="20"/>
                      <w:szCs w:val="20"/>
                    </w:rPr>
                    <w:t>Конкурсный управляющий</w:t>
                  </w:r>
                </w:p>
                <w:p w14:paraId="3CE0AD21" w14:textId="77777777" w:rsidR="00711872" w:rsidRPr="00D95E4D" w:rsidRDefault="00711872" w:rsidP="00761CBF">
                  <w:pPr>
                    <w:widowControl w:val="0"/>
                    <w:autoSpaceDE w:val="0"/>
                    <w:autoSpaceDN w:val="0"/>
                    <w:adjustRightInd w:val="0"/>
                    <w:jc w:val="both"/>
                    <w:rPr>
                      <w:rFonts w:cs="Times New Roman"/>
                      <w:b/>
                      <w:color w:val="000000" w:themeColor="text1"/>
                      <w:sz w:val="20"/>
                      <w:szCs w:val="20"/>
                    </w:rPr>
                  </w:pPr>
                </w:p>
                <w:p w14:paraId="24964879" w14:textId="77777777" w:rsidR="004F2BC6" w:rsidRPr="00D95E4D" w:rsidRDefault="004F2BC6" w:rsidP="00761CBF">
                  <w:pPr>
                    <w:widowControl w:val="0"/>
                    <w:autoSpaceDE w:val="0"/>
                    <w:autoSpaceDN w:val="0"/>
                    <w:adjustRightInd w:val="0"/>
                    <w:jc w:val="both"/>
                    <w:rPr>
                      <w:rFonts w:cs="Times New Roman"/>
                      <w:b/>
                      <w:color w:val="000000" w:themeColor="text1"/>
                      <w:sz w:val="20"/>
                      <w:szCs w:val="20"/>
                    </w:rPr>
                  </w:pPr>
                </w:p>
                <w:p w14:paraId="34671DF4" w14:textId="77777777" w:rsidR="004F2BC6" w:rsidRPr="00D95E4D" w:rsidRDefault="004F2BC6" w:rsidP="00761CBF">
                  <w:pPr>
                    <w:widowControl w:val="0"/>
                    <w:autoSpaceDE w:val="0"/>
                    <w:autoSpaceDN w:val="0"/>
                    <w:adjustRightInd w:val="0"/>
                    <w:jc w:val="both"/>
                    <w:rPr>
                      <w:rFonts w:cs="Times New Roman"/>
                      <w:color w:val="000000" w:themeColor="text1"/>
                      <w:sz w:val="20"/>
                      <w:szCs w:val="20"/>
                    </w:rPr>
                  </w:pPr>
                  <w:r w:rsidRPr="00D95E4D">
                    <w:rPr>
                      <w:rFonts w:cs="Times New Roman"/>
                      <w:b/>
                      <w:color w:val="000000" w:themeColor="text1"/>
                      <w:sz w:val="20"/>
                      <w:szCs w:val="20"/>
                    </w:rPr>
                    <w:t>___________________________/Т.М. Пугачева/</w:t>
                  </w:r>
                </w:p>
              </w:tc>
            </w:tr>
          </w:tbl>
          <w:p w14:paraId="37FD0093" w14:textId="77777777" w:rsidR="004F2BC6" w:rsidRPr="00D95E4D" w:rsidRDefault="004F2BC6" w:rsidP="00761CBF">
            <w:pPr>
              <w:pStyle w:val="ConsPlusNormal"/>
              <w:jc w:val="both"/>
              <w:rPr>
                <w:rFonts w:ascii="Times New Roman" w:hAnsi="Times New Roman" w:cs="Times New Roman"/>
                <w:color w:val="000000" w:themeColor="text1"/>
              </w:rPr>
            </w:pPr>
          </w:p>
        </w:tc>
        <w:tc>
          <w:tcPr>
            <w:tcW w:w="4883" w:type="dxa"/>
          </w:tcPr>
          <w:p w14:paraId="6270DD55" w14:textId="77777777" w:rsidR="004F2BC6" w:rsidRDefault="004F2BC6" w:rsidP="00761CBF">
            <w:pPr>
              <w:pStyle w:val="ConsPlusNormal"/>
              <w:jc w:val="both"/>
              <w:rPr>
                <w:rFonts w:ascii="Times New Roman" w:hAnsi="Times New Roman" w:cs="Times New Roman"/>
                <w:b/>
                <w:color w:val="000000" w:themeColor="text1"/>
              </w:rPr>
            </w:pPr>
          </w:p>
          <w:p w14:paraId="341BB723" w14:textId="77777777" w:rsidR="00315869" w:rsidRDefault="00315869" w:rsidP="00761CBF">
            <w:pPr>
              <w:pStyle w:val="ConsPlusNormal"/>
              <w:jc w:val="both"/>
              <w:rPr>
                <w:rFonts w:ascii="Times New Roman" w:hAnsi="Times New Roman" w:cs="Times New Roman"/>
                <w:b/>
                <w:color w:val="000000" w:themeColor="text1"/>
              </w:rPr>
            </w:pPr>
          </w:p>
          <w:p w14:paraId="09C938C3" w14:textId="77777777" w:rsidR="00315869" w:rsidRPr="00D95E4D" w:rsidRDefault="00315869" w:rsidP="00761CBF">
            <w:pPr>
              <w:pStyle w:val="ConsPlusNormal"/>
              <w:jc w:val="both"/>
              <w:rPr>
                <w:rFonts w:ascii="Times New Roman" w:hAnsi="Times New Roman" w:cs="Times New Roman"/>
                <w:b/>
                <w:color w:val="000000" w:themeColor="text1"/>
              </w:rPr>
            </w:pPr>
          </w:p>
          <w:p w14:paraId="1EE7F00E" w14:textId="7D480D97" w:rsidR="004F2BC6" w:rsidRPr="00D95E4D" w:rsidRDefault="007F305D" w:rsidP="00761CBF">
            <w:pPr>
              <w:pStyle w:val="ConsPlusNormal"/>
              <w:jc w:val="both"/>
              <w:rPr>
                <w:rFonts w:ascii="Times New Roman" w:hAnsi="Times New Roman" w:cs="Times New Roman"/>
                <w:b/>
                <w:color w:val="000000" w:themeColor="text1"/>
              </w:rPr>
            </w:pPr>
            <w:r w:rsidRPr="00D95E4D">
              <w:rPr>
                <w:rFonts w:ascii="Times New Roman" w:hAnsi="Times New Roman" w:cs="Times New Roman"/>
                <w:b/>
                <w:color w:val="000000" w:themeColor="text1"/>
              </w:rPr>
              <w:t>______________</w:t>
            </w:r>
            <w:r w:rsidR="004D2516" w:rsidRPr="00D95E4D">
              <w:rPr>
                <w:rFonts w:ascii="Times New Roman" w:hAnsi="Times New Roman" w:cs="Times New Roman"/>
                <w:b/>
                <w:color w:val="000000" w:themeColor="text1"/>
              </w:rPr>
              <w:t>________</w:t>
            </w:r>
            <w:r w:rsidR="004F2BC6" w:rsidRPr="00D95E4D">
              <w:rPr>
                <w:rFonts w:ascii="Times New Roman" w:hAnsi="Times New Roman" w:cs="Times New Roman"/>
                <w:b/>
                <w:color w:val="000000" w:themeColor="text1"/>
              </w:rPr>
              <w:t>_____/</w:t>
            </w:r>
          </w:p>
        </w:tc>
      </w:tr>
    </w:tbl>
    <w:p w14:paraId="6991E067" w14:textId="77777777" w:rsidR="00CC2955" w:rsidRPr="00D95E4D" w:rsidRDefault="00CC2955" w:rsidP="00F21DF1">
      <w:pPr>
        <w:jc w:val="both"/>
        <w:rPr>
          <w:rFonts w:eastAsia="Times New Roman" w:cs="Times New Roman"/>
          <w:color w:val="000000" w:themeColor="text1"/>
          <w:sz w:val="20"/>
          <w:szCs w:val="20"/>
        </w:rPr>
      </w:pPr>
    </w:p>
    <w:sectPr w:rsidR="00CC2955" w:rsidRPr="00D95E4D" w:rsidSect="00F21DF1">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70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6923" w14:textId="77777777" w:rsidR="00B567E3" w:rsidRDefault="00B567E3">
      <w:r>
        <w:separator/>
      </w:r>
    </w:p>
  </w:endnote>
  <w:endnote w:type="continuationSeparator" w:id="0">
    <w:p w14:paraId="22CE2F86" w14:textId="77777777" w:rsidR="00B567E3" w:rsidRDefault="00B5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544352"/>
      <w:docPartObj>
        <w:docPartGallery w:val="Page Numbers (Bottom of Page)"/>
        <w:docPartUnique/>
      </w:docPartObj>
    </w:sdtPr>
    <w:sdtEndPr>
      <w:rPr>
        <w:sz w:val="20"/>
        <w:szCs w:val="20"/>
      </w:rPr>
    </w:sdtEndPr>
    <w:sdtContent>
      <w:p w14:paraId="5D0C2935" w14:textId="7AEA95B6" w:rsidR="00761CBF" w:rsidRPr="00F21DF1" w:rsidRDefault="00761CBF">
        <w:pPr>
          <w:pStyle w:val="ab"/>
          <w:jc w:val="right"/>
          <w:rPr>
            <w:sz w:val="20"/>
            <w:szCs w:val="20"/>
          </w:rPr>
        </w:pPr>
        <w:r w:rsidRPr="00F21DF1">
          <w:rPr>
            <w:sz w:val="20"/>
            <w:szCs w:val="20"/>
          </w:rPr>
          <w:fldChar w:fldCharType="begin"/>
        </w:r>
        <w:r w:rsidRPr="00F21DF1">
          <w:rPr>
            <w:sz w:val="20"/>
            <w:szCs w:val="20"/>
          </w:rPr>
          <w:instrText>PAGE   \* MERGEFORMAT</w:instrText>
        </w:r>
        <w:r w:rsidRPr="00F21DF1">
          <w:rPr>
            <w:sz w:val="20"/>
            <w:szCs w:val="20"/>
          </w:rPr>
          <w:fldChar w:fldCharType="separate"/>
        </w:r>
        <w:r w:rsidR="00D665C6">
          <w:rPr>
            <w:noProof/>
            <w:sz w:val="20"/>
            <w:szCs w:val="20"/>
          </w:rPr>
          <w:t>2</w:t>
        </w:r>
        <w:r w:rsidRPr="00F21DF1">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451" w14:textId="77777777" w:rsidR="00DC549C" w:rsidRDefault="00DC549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6078" w14:textId="77777777" w:rsidR="00DC549C" w:rsidRDefault="00DC549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EDC6" w14:textId="77777777" w:rsidR="00B567E3" w:rsidRDefault="00B567E3">
      <w:r>
        <w:separator/>
      </w:r>
    </w:p>
  </w:footnote>
  <w:footnote w:type="continuationSeparator" w:id="0">
    <w:p w14:paraId="0D621E9C" w14:textId="77777777" w:rsidR="00B567E3" w:rsidRDefault="00B5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626A" w14:textId="77777777" w:rsidR="00DC549C" w:rsidRDefault="00DC54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99CB" w14:textId="77777777" w:rsidR="00DC549C" w:rsidRDefault="00DC54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4B8" w14:textId="77777777" w:rsidR="00DC549C" w:rsidRDefault="00DC549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BE"/>
    <w:rsid w:val="00005A1D"/>
    <w:rsid w:val="00042D91"/>
    <w:rsid w:val="0006149C"/>
    <w:rsid w:val="000728EC"/>
    <w:rsid w:val="00096B0B"/>
    <w:rsid w:val="000A5ABB"/>
    <w:rsid w:val="000B6F77"/>
    <w:rsid w:val="000B79FE"/>
    <w:rsid w:val="000E696E"/>
    <w:rsid w:val="00121F14"/>
    <w:rsid w:val="00135AD4"/>
    <w:rsid w:val="001642E8"/>
    <w:rsid w:val="001C251F"/>
    <w:rsid w:val="001C3762"/>
    <w:rsid w:val="001E6911"/>
    <w:rsid w:val="00204651"/>
    <w:rsid w:val="00237BCF"/>
    <w:rsid w:val="00246562"/>
    <w:rsid w:val="00262D1A"/>
    <w:rsid w:val="00277754"/>
    <w:rsid w:val="00293AA6"/>
    <w:rsid w:val="0029596B"/>
    <w:rsid w:val="002B6CB6"/>
    <w:rsid w:val="002C26B3"/>
    <w:rsid w:val="002E605B"/>
    <w:rsid w:val="00315869"/>
    <w:rsid w:val="0035434A"/>
    <w:rsid w:val="00355CC1"/>
    <w:rsid w:val="00361832"/>
    <w:rsid w:val="00382B69"/>
    <w:rsid w:val="003D5200"/>
    <w:rsid w:val="00411F76"/>
    <w:rsid w:val="0045246D"/>
    <w:rsid w:val="00460D08"/>
    <w:rsid w:val="00482391"/>
    <w:rsid w:val="004D2516"/>
    <w:rsid w:val="004E56F0"/>
    <w:rsid w:val="004F2BC6"/>
    <w:rsid w:val="00523576"/>
    <w:rsid w:val="00525BD6"/>
    <w:rsid w:val="00545F74"/>
    <w:rsid w:val="0055033D"/>
    <w:rsid w:val="00552423"/>
    <w:rsid w:val="00567FBB"/>
    <w:rsid w:val="005D346B"/>
    <w:rsid w:val="005E2376"/>
    <w:rsid w:val="00601CAF"/>
    <w:rsid w:val="00687FEB"/>
    <w:rsid w:val="006A5B94"/>
    <w:rsid w:val="006D20BB"/>
    <w:rsid w:val="006E13F0"/>
    <w:rsid w:val="00711872"/>
    <w:rsid w:val="00716E80"/>
    <w:rsid w:val="00735CFE"/>
    <w:rsid w:val="007604A9"/>
    <w:rsid w:val="00761CBF"/>
    <w:rsid w:val="007809C0"/>
    <w:rsid w:val="007E0F89"/>
    <w:rsid w:val="007E5569"/>
    <w:rsid w:val="007F305D"/>
    <w:rsid w:val="00807C66"/>
    <w:rsid w:val="008432A5"/>
    <w:rsid w:val="00845C6A"/>
    <w:rsid w:val="00886927"/>
    <w:rsid w:val="008970E2"/>
    <w:rsid w:val="008E3263"/>
    <w:rsid w:val="00906ABB"/>
    <w:rsid w:val="00923700"/>
    <w:rsid w:val="00960E3F"/>
    <w:rsid w:val="00970924"/>
    <w:rsid w:val="009F51BE"/>
    <w:rsid w:val="00A351F7"/>
    <w:rsid w:val="00A7023E"/>
    <w:rsid w:val="00A84F7B"/>
    <w:rsid w:val="00AB0F9B"/>
    <w:rsid w:val="00AC5B50"/>
    <w:rsid w:val="00B128D3"/>
    <w:rsid w:val="00B567E3"/>
    <w:rsid w:val="00B748D6"/>
    <w:rsid w:val="00BE48E0"/>
    <w:rsid w:val="00BE7789"/>
    <w:rsid w:val="00BF3B8C"/>
    <w:rsid w:val="00C47B75"/>
    <w:rsid w:val="00C87612"/>
    <w:rsid w:val="00CA0909"/>
    <w:rsid w:val="00CA1247"/>
    <w:rsid w:val="00CC2955"/>
    <w:rsid w:val="00D149C8"/>
    <w:rsid w:val="00D5619B"/>
    <w:rsid w:val="00D665C6"/>
    <w:rsid w:val="00D95E4D"/>
    <w:rsid w:val="00DA30AB"/>
    <w:rsid w:val="00DC549C"/>
    <w:rsid w:val="00DD6DD0"/>
    <w:rsid w:val="00DF4564"/>
    <w:rsid w:val="00E16D02"/>
    <w:rsid w:val="00E84110"/>
    <w:rsid w:val="00ED0C20"/>
    <w:rsid w:val="00F21DF1"/>
    <w:rsid w:val="00F30EBB"/>
    <w:rsid w:val="00F60958"/>
    <w:rsid w:val="00F86881"/>
    <w:rsid w:val="00F8770E"/>
    <w:rsid w:val="00FB19E8"/>
    <w:rsid w:val="00FB7E5B"/>
    <w:rsid w:val="00FD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0ADCC675"/>
  <w15:chartTrackingRefBased/>
  <w15:docId w15:val="{E20B69DE-DFD8-4A08-B205-74CE6D4D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2">
    <w:name w:val="Основной шрифт абзаца2"/>
  </w:style>
  <w:style w:type="character" w:customStyle="1" w:styleId="a3">
    <w:name w:val="Нижний колонтитул Знак"/>
    <w:uiPriority w:val="99"/>
    <w:rPr>
      <w:rFonts w:ascii="Times New Roman" w:eastAsia="Times New Roman" w:hAnsi="Times New Roman" w:cs="Times New Roman"/>
      <w:sz w:val="24"/>
      <w:szCs w:val="24"/>
    </w:rPr>
  </w:style>
  <w:style w:type="character" w:customStyle="1" w:styleId="10">
    <w:name w:val="Номер страницы1"/>
    <w:basedOn w:val="2"/>
  </w:style>
  <w:style w:type="character" w:customStyle="1" w:styleId="a4">
    <w:name w:val="Верхний колонтитул Знак"/>
    <w:basedOn w:val="2"/>
  </w:style>
  <w:style w:type="character" w:styleId="a5">
    <w:name w:val="Hyperlink"/>
    <w:rPr>
      <w:color w:val="000080"/>
      <w:u w:val="single"/>
    </w:rPr>
  </w:style>
  <w:style w:type="character" w:styleId="a6">
    <w:name w:val="FollowedHyperlink"/>
    <w:rPr>
      <w:color w:val="800000"/>
      <w:u w:val="single"/>
    </w:rPr>
  </w:style>
  <w:style w:type="character" w:customStyle="1" w:styleId="a7">
    <w:name w:val="Текст выноски Знак"/>
    <w:rPr>
      <w:rFonts w:ascii="Tahoma" w:eastAsia="SimSun" w:hAnsi="Tahoma" w:cs="Mangal"/>
      <w:kern w:val="1"/>
      <w:sz w:val="16"/>
      <w:szCs w:val="14"/>
      <w:lang w:eastAsia="hi-IN" w:bidi="hi-IN"/>
    </w:rPr>
  </w:style>
  <w:style w:type="paragraph" w:styleId="a8">
    <w:name w:val="Title"/>
    <w:basedOn w:val="a"/>
    <w:next w:val="a9"/>
    <w:pPr>
      <w:keepNext/>
      <w:spacing w:before="240" w:after="120"/>
    </w:pPr>
    <w:rPr>
      <w:rFonts w:eastAsia="Microsoft YaHei"/>
      <w:sz w:val="28"/>
      <w:szCs w:val="28"/>
    </w:rPr>
  </w:style>
  <w:style w:type="paragraph" w:styleId="a9">
    <w:name w:val="Body Text"/>
    <w:basedOn w:val="a"/>
    <w:pPr>
      <w:spacing w:after="120"/>
    </w:pPr>
  </w:style>
  <w:style w:type="paragraph" w:styleId="aa">
    <w:name w:val="List"/>
    <w:basedOn w:val="a9"/>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b">
    <w:name w:val="footer"/>
    <w:basedOn w:val="a"/>
    <w:uiPriority w:val="99"/>
    <w:pPr>
      <w:suppressLineNumbers/>
      <w:tabs>
        <w:tab w:val="center" w:pos="4677"/>
        <w:tab w:val="right" w:pos="9355"/>
      </w:tabs>
      <w:spacing w:line="100" w:lineRule="atLeast"/>
    </w:pPr>
    <w:rPr>
      <w:rFonts w:eastAsia="Times New Roman" w:cs="Times New Roman"/>
    </w:rPr>
  </w:style>
  <w:style w:type="paragraph" w:styleId="ac">
    <w:name w:val="header"/>
    <w:basedOn w:val="a"/>
    <w:pPr>
      <w:suppressLineNumbers/>
      <w:tabs>
        <w:tab w:val="center" w:pos="4677"/>
        <w:tab w:val="right" w:pos="9355"/>
      </w:tabs>
      <w:spacing w:line="100" w:lineRule="atLeast"/>
    </w:p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22">
    <w:name w:val="Body Text Indent 2"/>
    <w:basedOn w:val="a"/>
    <w:link w:val="23"/>
    <w:uiPriority w:val="99"/>
    <w:unhideWhenUsed/>
    <w:rsid w:val="00716E80"/>
    <w:pPr>
      <w:spacing w:after="120" w:line="480" w:lineRule="auto"/>
      <w:ind w:left="283"/>
    </w:pPr>
    <w:rPr>
      <w:szCs w:val="21"/>
    </w:rPr>
  </w:style>
  <w:style w:type="character" w:customStyle="1" w:styleId="23">
    <w:name w:val="Основной текст с отступом 2 Знак"/>
    <w:basedOn w:val="a0"/>
    <w:link w:val="22"/>
    <w:uiPriority w:val="99"/>
    <w:rsid w:val="00716E80"/>
    <w:rPr>
      <w:rFonts w:eastAsia="SimSun" w:cs="Mangal"/>
      <w:kern w:val="1"/>
      <w:sz w:val="24"/>
      <w:szCs w:val="21"/>
      <w:lang w:eastAsia="hi-IN" w:bidi="hi-IN"/>
    </w:rPr>
  </w:style>
  <w:style w:type="character" w:customStyle="1" w:styleId="13">
    <w:name w:val="Неразрешенное упоминание1"/>
    <w:basedOn w:val="a0"/>
    <w:uiPriority w:val="99"/>
    <w:semiHidden/>
    <w:unhideWhenUsed/>
    <w:rsid w:val="00411F76"/>
    <w:rPr>
      <w:color w:val="605E5C"/>
      <w:shd w:val="clear" w:color="auto" w:fill="E1DFDD"/>
    </w:rPr>
  </w:style>
  <w:style w:type="table" w:styleId="af0">
    <w:name w:val="Table Grid"/>
    <w:basedOn w:val="a1"/>
    <w:uiPriority w:val="59"/>
    <w:rsid w:val="0029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60D08"/>
    <w:rPr>
      <w:sz w:val="16"/>
      <w:szCs w:val="16"/>
    </w:rPr>
  </w:style>
  <w:style w:type="paragraph" w:styleId="af2">
    <w:name w:val="annotation text"/>
    <w:basedOn w:val="a"/>
    <w:link w:val="af3"/>
    <w:uiPriority w:val="99"/>
    <w:semiHidden/>
    <w:unhideWhenUsed/>
    <w:rsid w:val="00460D08"/>
    <w:rPr>
      <w:sz w:val="20"/>
      <w:szCs w:val="18"/>
    </w:rPr>
  </w:style>
  <w:style w:type="character" w:customStyle="1" w:styleId="af3">
    <w:name w:val="Текст примечания Знак"/>
    <w:basedOn w:val="a0"/>
    <w:link w:val="af2"/>
    <w:uiPriority w:val="99"/>
    <w:semiHidden/>
    <w:rsid w:val="00460D08"/>
    <w:rPr>
      <w:rFonts w:eastAsia="SimSun" w:cs="Mangal"/>
      <w:kern w:val="1"/>
      <w:szCs w:val="18"/>
      <w:lang w:eastAsia="hi-IN" w:bidi="hi-IN"/>
    </w:rPr>
  </w:style>
  <w:style w:type="paragraph" w:styleId="af4">
    <w:name w:val="annotation subject"/>
    <w:basedOn w:val="af2"/>
    <w:next w:val="af2"/>
    <w:link w:val="af5"/>
    <w:uiPriority w:val="99"/>
    <w:semiHidden/>
    <w:unhideWhenUsed/>
    <w:rsid w:val="00460D08"/>
    <w:rPr>
      <w:b/>
      <w:bCs/>
    </w:rPr>
  </w:style>
  <w:style w:type="character" w:customStyle="1" w:styleId="af5">
    <w:name w:val="Тема примечания Знак"/>
    <w:basedOn w:val="af3"/>
    <w:link w:val="af4"/>
    <w:uiPriority w:val="99"/>
    <w:semiHidden/>
    <w:rsid w:val="00460D08"/>
    <w:rPr>
      <w:rFonts w:eastAsia="SimSun" w:cs="Mangal"/>
      <w:b/>
      <w:bCs/>
      <w:kern w:val="1"/>
      <w:szCs w:val="18"/>
      <w:lang w:eastAsia="hi-IN" w:bidi="hi-IN"/>
    </w:rPr>
  </w:style>
  <w:style w:type="paragraph" w:customStyle="1" w:styleId="ConsPlusNormal">
    <w:name w:val="ConsPlusNormal"/>
    <w:rsid w:val="004F2BC6"/>
    <w:pPr>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965">
      <w:bodyDiv w:val="1"/>
      <w:marLeft w:val="0"/>
      <w:marRight w:val="0"/>
      <w:marTop w:val="0"/>
      <w:marBottom w:val="0"/>
      <w:divBdr>
        <w:top w:val="none" w:sz="0" w:space="0" w:color="auto"/>
        <w:left w:val="none" w:sz="0" w:space="0" w:color="auto"/>
        <w:bottom w:val="none" w:sz="0" w:space="0" w:color="auto"/>
        <w:right w:val="none" w:sz="0" w:space="0" w:color="auto"/>
      </w:divBdr>
      <w:divsChild>
        <w:div w:id="1631403196">
          <w:marLeft w:val="0"/>
          <w:marRight w:val="0"/>
          <w:marTop w:val="0"/>
          <w:marBottom w:val="0"/>
          <w:divBdr>
            <w:top w:val="none" w:sz="0" w:space="0" w:color="auto"/>
            <w:left w:val="none" w:sz="0" w:space="0" w:color="auto"/>
            <w:bottom w:val="none" w:sz="0" w:space="0" w:color="auto"/>
            <w:right w:val="none" w:sz="0" w:space="0" w:color="auto"/>
          </w:divBdr>
          <w:divsChild>
            <w:div w:id="2145078470">
              <w:marLeft w:val="0"/>
              <w:marRight w:val="0"/>
              <w:marTop w:val="0"/>
              <w:marBottom w:val="0"/>
              <w:divBdr>
                <w:top w:val="none" w:sz="0" w:space="0" w:color="auto"/>
                <w:left w:val="none" w:sz="0" w:space="0" w:color="auto"/>
                <w:bottom w:val="none" w:sz="0" w:space="0" w:color="auto"/>
                <w:right w:val="none" w:sz="0" w:space="0" w:color="auto"/>
              </w:divBdr>
              <w:divsChild>
                <w:div w:id="2106726158">
                  <w:marLeft w:val="0"/>
                  <w:marRight w:val="0"/>
                  <w:marTop w:val="0"/>
                  <w:marBottom w:val="0"/>
                  <w:divBdr>
                    <w:top w:val="none" w:sz="0" w:space="0" w:color="auto"/>
                    <w:left w:val="none" w:sz="0" w:space="0" w:color="auto"/>
                    <w:bottom w:val="none" w:sz="0" w:space="0" w:color="auto"/>
                    <w:right w:val="none" w:sz="0" w:space="0" w:color="auto"/>
                  </w:divBdr>
                  <w:divsChild>
                    <w:div w:id="224727775">
                      <w:marLeft w:val="0"/>
                      <w:marRight w:val="0"/>
                      <w:marTop w:val="0"/>
                      <w:marBottom w:val="0"/>
                      <w:divBdr>
                        <w:top w:val="none" w:sz="0" w:space="0" w:color="auto"/>
                        <w:left w:val="none" w:sz="0" w:space="0" w:color="auto"/>
                        <w:bottom w:val="none" w:sz="0" w:space="0" w:color="auto"/>
                        <w:right w:val="none" w:sz="0" w:space="0" w:color="auto"/>
                      </w:divBdr>
                      <w:divsChild>
                        <w:div w:id="4855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063996">
      <w:bodyDiv w:val="1"/>
      <w:marLeft w:val="0"/>
      <w:marRight w:val="0"/>
      <w:marTop w:val="0"/>
      <w:marBottom w:val="0"/>
      <w:divBdr>
        <w:top w:val="none" w:sz="0" w:space="0" w:color="auto"/>
        <w:left w:val="none" w:sz="0" w:space="0" w:color="auto"/>
        <w:bottom w:val="none" w:sz="0" w:space="0" w:color="auto"/>
        <w:right w:val="none" w:sz="0" w:space="0" w:color="auto"/>
      </w:divBdr>
      <w:divsChild>
        <w:div w:id="679160881">
          <w:marLeft w:val="0"/>
          <w:marRight w:val="0"/>
          <w:marTop w:val="0"/>
          <w:marBottom w:val="0"/>
          <w:divBdr>
            <w:top w:val="none" w:sz="0" w:space="0" w:color="auto"/>
            <w:left w:val="none" w:sz="0" w:space="0" w:color="auto"/>
            <w:bottom w:val="none" w:sz="0" w:space="0" w:color="auto"/>
            <w:right w:val="none" w:sz="0" w:space="0" w:color="auto"/>
          </w:divBdr>
          <w:divsChild>
            <w:div w:id="995917190">
              <w:marLeft w:val="0"/>
              <w:marRight w:val="0"/>
              <w:marTop w:val="0"/>
              <w:marBottom w:val="0"/>
              <w:divBdr>
                <w:top w:val="none" w:sz="0" w:space="0" w:color="auto"/>
                <w:left w:val="none" w:sz="0" w:space="0" w:color="auto"/>
                <w:bottom w:val="none" w:sz="0" w:space="0" w:color="auto"/>
                <w:right w:val="none" w:sz="0" w:space="0" w:color="auto"/>
              </w:divBdr>
              <w:divsChild>
                <w:div w:id="1196500566">
                  <w:marLeft w:val="0"/>
                  <w:marRight w:val="0"/>
                  <w:marTop w:val="0"/>
                  <w:marBottom w:val="0"/>
                  <w:divBdr>
                    <w:top w:val="none" w:sz="0" w:space="0" w:color="auto"/>
                    <w:left w:val="none" w:sz="0" w:space="0" w:color="auto"/>
                    <w:bottom w:val="none" w:sz="0" w:space="0" w:color="auto"/>
                    <w:right w:val="none" w:sz="0" w:space="0" w:color="auto"/>
                  </w:divBdr>
                  <w:divsChild>
                    <w:div w:id="18728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06A9-40CB-40C9-A493-9768F319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Links>
    <vt:vector size="6" baseType="variant">
      <vt:variant>
        <vt:i4>6815801</vt:i4>
      </vt:variant>
      <vt:variant>
        <vt:i4>0</vt:i4>
      </vt:variant>
      <vt:variant>
        <vt:i4>0</vt:i4>
      </vt:variant>
      <vt:variant>
        <vt:i4>5</vt:i4>
      </vt:variant>
      <vt:variant>
        <vt:lpwstr>consultantplus://offline/ref=F705B0200D9FC0795832B5F0E68ADE24A228750E5BB3EBCFBC760E67228DE8AED2B778856B3E4FN2P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danatello</dc:creator>
  <cp:keywords/>
  <cp:lastModifiedBy>Владислав Бахмат</cp:lastModifiedBy>
  <cp:revision>6</cp:revision>
  <cp:lastPrinted>2023-08-10T10:35:00Z</cp:lastPrinted>
  <dcterms:created xsi:type="dcterms:W3CDTF">2023-08-09T12:33:00Z</dcterms:created>
  <dcterms:modified xsi:type="dcterms:W3CDTF">2023-08-14T17:02:00Z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