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9FA8" w14:textId="77777777" w:rsidR="00B23BD4" w:rsidRDefault="00B23BD4" w:rsidP="00E022C3">
      <w:pPr>
        <w:suppressAutoHyphens/>
        <w:spacing w:after="0"/>
        <w:jc w:val="center"/>
        <w:rPr>
          <w:rFonts w:ascii="Arial" w:hAnsi="Arial" w:cs="Arial"/>
          <w:b/>
          <w:sz w:val="21"/>
          <w:szCs w:val="21"/>
          <w:lang w:eastAsia="ar-SA"/>
        </w:rPr>
      </w:pPr>
      <w:r>
        <w:rPr>
          <w:rFonts w:ascii="Arial" w:hAnsi="Arial" w:cs="Arial"/>
          <w:b/>
          <w:sz w:val="21"/>
          <w:szCs w:val="21"/>
          <w:lang w:eastAsia="ar-SA"/>
        </w:rPr>
        <w:t>ДОГОВОР О ЗАДАТКЕ № ____</w:t>
      </w:r>
    </w:p>
    <w:p w14:paraId="77C5E73D" w14:textId="77777777" w:rsidR="00B23BD4" w:rsidRDefault="00B23BD4" w:rsidP="00E022C3">
      <w:pPr>
        <w:suppressAutoHyphens/>
        <w:spacing w:after="0"/>
        <w:jc w:val="both"/>
        <w:rPr>
          <w:rFonts w:ascii="Arial" w:hAnsi="Arial" w:cs="Arial"/>
          <w:sz w:val="21"/>
          <w:szCs w:val="21"/>
          <w:lang w:eastAsia="ar-SA"/>
        </w:rPr>
      </w:pPr>
    </w:p>
    <w:p w14:paraId="7E450F0F" w14:textId="77777777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Российская Федерация </w:t>
      </w:r>
    </w:p>
    <w:p w14:paraId="3A5FB50D" w14:textId="41ED038A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город __________</w:t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  <w:t xml:space="preserve">                  </w:t>
      </w:r>
      <w:proofErr w:type="gramStart"/>
      <w:r w:rsidRPr="00E022C3">
        <w:rPr>
          <w:rFonts w:ascii="Arial" w:hAnsi="Arial" w:cs="Arial"/>
          <w:sz w:val="20"/>
          <w:szCs w:val="20"/>
          <w:lang w:eastAsia="ar-SA"/>
        </w:rPr>
        <w:t xml:space="preserve">   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«</w:t>
      </w:r>
      <w:proofErr w:type="gramEnd"/>
      <w:r w:rsidRPr="00E022C3">
        <w:rPr>
          <w:rFonts w:ascii="Arial" w:hAnsi="Arial" w:cs="Arial"/>
          <w:sz w:val="20"/>
          <w:szCs w:val="20"/>
          <w:lang w:eastAsia="ar-SA"/>
        </w:rPr>
        <w:t>___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»</w:t>
      </w:r>
      <w:r w:rsidRPr="00E022C3">
        <w:rPr>
          <w:rFonts w:ascii="Arial" w:hAnsi="Arial" w:cs="Arial"/>
          <w:sz w:val="20"/>
          <w:szCs w:val="20"/>
          <w:lang w:eastAsia="ar-SA"/>
        </w:rPr>
        <w:t xml:space="preserve"> _____________ 202</w:t>
      </w:r>
      <w:r w:rsidR="001E600D">
        <w:rPr>
          <w:rFonts w:ascii="Arial" w:hAnsi="Arial" w:cs="Arial"/>
          <w:sz w:val="20"/>
          <w:szCs w:val="20"/>
          <w:lang w:eastAsia="ar-SA"/>
        </w:rPr>
        <w:t>4</w:t>
      </w:r>
      <w:r w:rsidRPr="00E022C3">
        <w:rPr>
          <w:rFonts w:ascii="Arial" w:hAnsi="Arial" w:cs="Arial"/>
          <w:sz w:val="20"/>
          <w:szCs w:val="20"/>
          <w:lang w:eastAsia="ar-SA"/>
        </w:rPr>
        <w:t xml:space="preserve"> года</w:t>
      </w:r>
    </w:p>
    <w:p w14:paraId="04B17E48" w14:textId="2E23C150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br/>
        <w:t xml:space="preserve">             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Организатор торгов – конкурсный управляющий Закрытого акционерного общества производственно-строительная компания «Союз»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 (ОГРН 1022402295541, ИНН 2464007521, адрес (место нахождения): 630005, Новосибирская обл., г. Новосибирск, ул. Крылова, д. 36 офис 116)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Железинский Александр Александрович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 (ИНН 645503795643, СНИЛС 116-603-908 41, адрес: 191060, г. Санкт-Петербург, Смольного, д.1/3, под.6), член Союза «Саморегулируемая организация арбитражных управляющих «Северо-Запада» (ОГРН СРО 1027809209471, ИНН СРО 7825489593, адрес: 191015, г. Санкт-Петербург, ул. Шпалерная, дом 51, литер А, пом. 2-Н, № </w:t>
      </w:r>
      <w:r w:rsidR="00BC10BA" w:rsidRPr="00E022C3">
        <w:rPr>
          <w:rFonts w:ascii="Arial" w:hAnsi="Arial" w:cs="Arial"/>
          <w:color w:val="000000"/>
          <w:sz w:val="20"/>
          <w:szCs w:val="20"/>
        </w:rPr>
        <w:t>245</w:t>
      </w:r>
      <w:r w:rsidRPr="00E022C3">
        <w:rPr>
          <w:rFonts w:ascii="Arial" w:hAnsi="Arial" w:cs="Arial"/>
          <w:color w:val="000000"/>
          <w:sz w:val="20"/>
          <w:szCs w:val="20"/>
        </w:rPr>
        <w:t>), действующий на основании определения Арбитражного суда Красноярского края от 09.06.2021 (резолютивная часть от 28.05.2021) по делу А33-556/2017, с одной стороны, и</w:t>
      </w:r>
    </w:p>
    <w:p w14:paraId="2913A13E" w14:textId="7E851A54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___________________________________________________________________________________________________________________________________________________________________________________, именуемый в дальнейшем «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Заявитель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711D960C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171231F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I. Предмет договора о задатке</w:t>
      </w:r>
    </w:p>
    <w:p w14:paraId="3014727B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1.1. Настоящий Договор о задатке (далее – Договор) заключается в целях обеспечения участия Заявителя в открытых по составу участников и форме предложений о цене электронных торгах по реализации ______________________ в порядке, предусмотренном _________________ и извещением о проведении торгов, опубликованном в газете «Коммерсант», на сайте ЕФРСБ по установленной Организатором торгов форме.</w:t>
      </w:r>
    </w:p>
    <w:p w14:paraId="1B789BAC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2023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по следующим реквизитам: р/с 40702810500001001199, банк АО Банк «Объединенный капитал», БИК 044030826, к/с 30101810900000000826, КПП 784201001, получатель – ООО «Глория Сервис».</w:t>
      </w:r>
    </w:p>
    <w:p w14:paraId="7CF8D7CB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717B7D6E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I</w:t>
      </w:r>
      <w:r w:rsidRPr="00E022C3">
        <w:rPr>
          <w:rFonts w:ascii="Arial" w:hAnsi="Arial" w:cs="Arial"/>
          <w:b/>
          <w:color w:val="000000"/>
          <w:sz w:val="20"/>
          <w:szCs w:val="20"/>
        </w:rPr>
        <w:t>I. Порядок внесения задатка</w:t>
      </w:r>
    </w:p>
    <w:p w14:paraId="2987DA60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022C3">
        <w:rPr>
          <w:rFonts w:ascii="Arial" w:hAnsi="Arial" w:cs="Arial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5BD160A0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0A74CC78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III. Порядок возврата и удержания задатка</w:t>
      </w:r>
    </w:p>
    <w:p w14:paraId="3DD4D21D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E022C3">
        <w:rPr>
          <w:rFonts w:ascii="Arial" w:hAnsi="Arial" w:cs="Arial"/>
          <w:color w:val="000000"/>
          <w:sz w:val="20"/>
          <w:szCs w:val="20"/>
        </w:rPr>
        <w:br/>
        <w:t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о результатах открытых торгов в форме аукциона.</w:t>
      </w:r>
    </w:p>
    <w:p w14:paraId="288D770E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E022C3">
        <w:rPr>
          <w:rFonts w:ascii="Arial" w:hAnsi="Arial" w:cs="Arial"/>
          <w:color w:val="000000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561D29BA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  <w:r w:rsidRPr="00E022C3">
        <w:rPr>
          <w:rFonts w:ascii="Arial" w:hAnsi="Arial" w:cs="Arial"/>
          <w:color w:val="000000"/>
          <w:sz w:val="20"/>
          <w:szCs w:val="20"/>
        </w:rPr>
        <w:br/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37D6B603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3.7. Внесенный задаток не возвращается:</w:t>
      </w:r>
      <w:r w:rsidRPr="00E022C3">
        <w:rPr>
          <w:rFonts w:ascii="Arial" w:hAnsi="Arial" w:cs="Arial"/>
          <w:color w:val="000000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о </w:t>
      </w:r>
      <w:r w:rsidRPr="00E022C3">
        <w:rPr>
          <w:rFonts w:ascii="Arial" w:hAnsi="Arial" w:cs="Arial"/>
          <w:color w:val="000000"/>
          <w:sz w:val="20"/>
          <w:szCs w:val="20"/>
        </w:rPr>
        <w:lastRenderedPageBreak/>
        <w:t>порядке и условиях проведения торгов по реализации имущества, принадлежащего ЗАО ПСК «Союз» в рамках конкурсного производства по делу А33-556/2017;</w:t>
      </w:r>
    </w:p>
    <w:p w14:paraId="43116B14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б) если Заявитель, признанный Победителем торгов:</w:t>
      </w:r>
    </w:p>
    <w:p w14:paraId="0E45BDE1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24920B86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11D0E2A8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3.8. Внесенный Заявителем Задаток засчитывается в счет оплаты приобретаемого на торгах Имущества при подписании в установленном порядке Протокола о результатах открытых торгов в форме аукциона, имеющего силу договора (при заключении в установленном порядке Договора купли-продажи имущества).</w:t>
      </w:r>
    </w:p>
    <w:p w14:paraId="15940BBE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6B934127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0B3759C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IV. Срок действия настоящего Договора</w:t>
      </w:r>
    </w:p>
    <w:p w14:paraId="657CBED9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7DB27F91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43D4DDBA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584B12BE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531AEB9F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4ACE227B" w14:textId="77777777" w:rsidR="00B23BD4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708"/>
        <w:gridCol w:w="4529"/>
      </w:tblGrid>
      <w:tr w:rsidR="00B23BD4" w14:paraId="63B131F7" w14:textId="77777777" w:rsidTr="00BC10BA">
        <w:tc>
          <w:tcPr>
            <w:tcW w:w="4708" w:type="dxa"/>
          </w:tcPr>
          <w:p w14:paraId="7C0B56DE" w14:textId="77777777" w:rsidR="00B23BD4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</w:rPr>
              <w:t>Организатор торгов:</w:t>
            </w:r>
            <w:r w:rsidR="00BC10BA">
              <w:rPr>
                <w:rFonts w:ascii="Arial" w:hAnsi="Arial" w:cs="Arial"/>
                <w:color w:val="000000"/>
                <w:sz w:val="18"/>
                <w:szCs w:val="20"/>
              </w:rPr>
              <w:t xml:space="preserve"> </w:t>
            </w:r>
          </w:p>
          <w:p w14:paraId="451B5629" w14:textId="32F85616" w:rsid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26C4B71A" w14:textId="04830F8D" w:rsidR="00B23BD4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</w:rPr>
              <w:t>Заявитель</w:t>
            </w:r>
            <w:r>
              <w:rPr>
                <w:rFonts w:ascii="Arial" w:hAnsi="Arial" w:cs="Arial"/>
                <w:color w:val="000000"/>
                <w:sz w:val="18"/>
                <w:szCs w:val="20"/>
              </w:rPr>
              <w:t>:</w:t>
            </w:r>
          </w:p>
        </w:tc>
      </w:tr>
      <w:tr w:rsidR="00BC10BA" w14:paraId="171D8E11" w14:textId="77777777" w:rsidTr="00BC10BA">
        <w:tc>
          <w:tcPr>
            <w:tcW w:w="4708" w:type="dxa"/>
          </w:tcPr>
          <w:p w14:paraId="3264438E" w14:textId="77777777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</w:rPr>
              <w:t>Конкурсный управляющий ЗАО ПСК «Союз» (</w:t>
            </w: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 xml:space="preserve">ИНН 2464007521, ОГРН 1022402295541, Адрес (место нахождения): 630005, Новосибирская обл., г. Новосибирск, ул. Крылова, д. 36 офис 116)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  <w:t>Железинский Александр Александрович</w:t>
            </w:r>
          </w:p>
          <w:p w14:paraId="77F92A21" w14:textId="42CFA11A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48AEF3BC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134848F7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0A971518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56F75D5B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2CD233E4" w14:textId="035109F3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</w:p>
        </w:tc>
      </w:tr>
      <w:tr w:rsidR="00BC10BA" w14:paraId="744AE50A" w14:textId="77777777" w:rsidTr="00BC10BA">
        <w:tc>
          <w:tcPr>
            <w:tcW w:w="4708" w:type="dxa"/>
          </w:tcPr>
          <w:p w14:paraId="41E1FAB4" w14:textId="77777777" w:rsidR="00BC10BA" w:rsidRDefault="00BC10BA" w:rsidP="00E0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E4337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t>Банковские реквизиты:</w:t>
            </w:r>
            <w:r w:rsidRPr="00E4337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br/>
            </w:r>
            <w:r w:rsidRPr="00BC10BA">
              <w:rPr>
                <w:rFonts w:ascii="Arial" w:eastAsia="Calibri" w:hAnsi="Arial" w:cs="Arial"/>
                <w:color w:val="000000"/>
                <w:sz w:val="18"/>
                <w:szCs w:val="18"/>
              </w:rPr>
              <w:t>р/с № 40702810100200010485 в ПАО Банк «Александровский», к/с 30101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810000000000755, БИК 044030755</w:t>
            </w:r>
          </w:p>
          <w:p w14:paraId="155B914D" w14:textId="77777777" w:rsidR="00BC10BA" w:rsidRPr="00E43370" w:rsidRDefault="00BC10BA" w:rsidP="00E0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Получатель: </w:t>
            </w:r>
            <w:r w:rsidRPr="00BC10BA">
              <w:rPr>
                <w:rFonts w:ascii="Arial" w:eastAsia="Calibri" w:hAnsi="Arial" w:cs="Arial"/>
                <w:color w:val="000000"/>
                <w:sz w:val="18"/>
                <w:szCs w:val="18"/>
              </w:rPr>
              <w:t>ООО «Глория Сервис»</w:t>
            </w:r>
          </w:p>
          <w:p w14:paraId="34879C80" w14:textId="77777777" w:rsid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536E700D" w14:textId="77777777" w:rsidR="00BC10BA" w:rsidRDefault="00BC10BA" w:rsidP="00E022C3">
            <w:pPr>
              <w:spacing w:after="0" w:line="240" w:lineRule="auto"/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</w:pPr>
            <w:r w:rsidRPr="00E4337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t>Банковские реквизиты:</w:t>
            </w:r>
          </w:p>
          <w:p w14:paraId="4ECD85C7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3D920214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25668A7D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69DBB35A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518B9E76" w14:textId="1989B842" w:rsidR="00BC10BA" w:rsidRDefault="00BC10BA" w:rsidP="00E022C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</w:tr>
      <w:tr w:rsidR="00BC10BA" w14:paraId="3818E1BC" w14:textId="77777777" w:rsidTr="00BC10BA">
        <w:tc>
          <w:tcPr>
            <w:tcW w:w="4708" w:type="dxa"/>
          </w:tcPr>
          <w:p w14:paraId="0927F265" w14:textId="77777777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18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  <w:lang w:eastAsia="en-US"/>
              </w:rPr>
              <w:t>Конкурсный управляющий</w:t>
            </w:r>
          </w:p>
          <w:p w14:paraId="5C8AB826" w14:textId="77777777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  <w:lang w:eastAsia="en-US"/>
              </w:rPr>
              <w:t>___________________________/Железинский А.А.</w:t>
            </w:r>
          </w:p>
          <w:p w14:paraId="37DEC2ED" w14:textId="77777777" w:rsid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7A7760AC" w14:textId="77777777" w:rsidR="00BC10BA" w:rsidRDefault="00BC10BA" w:rsidP="00E022C3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20"/>
              </w:rPr>
            </w:pPr>
          </w:p>
          <w:p w14:paraId="77E8C6A0" w14:textId="492DBB4D" w:rsidR="00BC10BA" w:rsidRDefault="00BC10BA" w:rsidP="00E022C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color w:val="000000"/>
                <w:sz w:val="18"/>
                <w:szCs w:val="20"/>
              </w:rPr>
              <w:t>__________________/_________________</w:t>
            </w:r>
          </w:p>
        </w:tc>
      </w:tr>
    </w:tbl>
    <w:p w14:paraId="1FD6C28D" w14:textId="77777777" w:rsidR="00B23BD4" w:rsidRDefault="00B23BD4" w:rsidP="00E022C3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0CF24B54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4640A085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385AE156" w14:textId="77777777" w:rsidR="00B23BD4" w:rsidRDefault="00B23BD4" w:rsidP="00E022C3">
      <w:pPr>
        <w:spacing w:after="0"/>
      </w:pPr>
    </w:p>
    <w:p w14:paraId="0BFEC31C" w14:textId="77777777" w:rsidR="009837C9" w:rsidRDefault="009837C9" w:rsidP="00E022C3">
      <w:pPr>
        <w:spacing w:after="0"/>
      </w:pPr>
    </w:p>
    <w:sectPr w:rsidR="009837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3AB"/>
    <w:rsid w:val="001E600D"/>
    <w:rsid w:val="008F73AB"/>
    <w:rsid w:val="009837C9"/>
    <w:rsid w:val="00B23BD4"/>
    <w:rsid w:val="00BC10BA"/>
    <w:rsid w:val="00E022C3"/>
    <w:rsid w:val="00E277DC"/>
    <w:rsid w:val="00E4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BE23C"/>
  <w15:chartTrackingRefBased/>
  <w15:docId w15:val="{19E9ADC4-F1DB-4239-9F93-FE2A00FA1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BD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939</Words>
  <Characters>5354</Characters>
  <Application>Microsoft Office Word</Application>
  <DocSecurity>0</DocSecurity>
  <Lines>44</Lines>
  <Paragraphs>12</Paragraphs>
  <ScaleCrop>false</ScaleCrop>
  <Company/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</dc:creator>
  <cp:keywords/>
  <dc:description/>
  <cp:lastModifiedBy>KATRIN</cp:lastModifiedBy>
  <cp:revision>7</cp:revision>
  <dcterms:created xsi:type="dcterms:W3CDTF">2023-09-29T15:06:00Z</dcterms:created>
  <dcterms:modified xsi:type="dcterms:W3CDTF">2024-02-15T12:53:00Z</dcterms:modified>
</cp:coreProperties>
</file>