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40DB2B7A" w14:textId="3524BC4C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21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B607FD" w:rsidRPr="00B607FD">
        <w:rPr>
          <w:rFonts w:ascii="Arial" w:eastAsia="Times New Roman" w:hAnsi="Arial" w:cs="Arial"/>
          <w:sz w:val="20"/>
          <w:szCs w:val="20"/>
        </w:rPr>
        <w:t xml:space="preserve">Общества с ограниченной ответственностью  «Автоцентр Аврора ЮГ» (ОГРН 1097847077635, ИНН 7816461880, место нахождения: 192102, г. Санкт-Петербург, ул. Салова, д. 56) </w:t>
      </w:r>
      <w:proofErr w:type="spellStart"/>
      <w:r w:rsidR="00B607FD" w:rsidRPr="00B607FD">
        <w:rPr>
          <w:rFonts w:ascii="Arial" w:eastAsia="Times New Roman" w:hAnsi="Arial" w:cs="Arial"/>
          <w:sz w:val="20"/>
          <w:szCs w:val="20"/>
        </w:rPr>
        <w:t>Илюхин</w:t>
      </w:r>
      <w:proofErr w:type="spellEnd"/>
      <w:r w:rsidR="00B607FD" w:rsidRPr="00B607FD">
        <w:rPr>
          <w:rFonts w:ascii="Arial" w:eastAsia="Times New Roman" w:hAnsi="Arial" w:cs="Arial"/>
          <w:sz w:val="20"/>
          <w:szCs w:val="20"/>
        </w:rPr>
        <w:t xml:space="preserve"> Борис Игоревич (ИНН 781015544069, СНИЛС 067-658-781 26, </w:t>
      </w:r>
      <w:proofErr w:type="spellStart"/>
      <w:r w:rsidR="00B607FD" w:rsidRPr="00B607FD">
        <w:rPr>
          <w:rFonts w:ascii="Arial" w:eastAsia="Times New Roman" w:hAnsi="Arial" w:cs="Arial"/>
          <w:sz w:val="20"/>
          <w:szCs w:val="20"/>
        </w:rPr>
        <w:t>рег.номер</w:t>
      </w:r>
      <w:proofErr w:type="spellEnd"/>
      <w:r w:rsidR="00B607FD" w:rsidRPr="00B607FD">
        <w:rPr>
          <w:rFonts w:ascii="Arial" w:eastAsia="Times New Roman" w:hAnsi="Arial" w:cs="Arial"/>
          <w:sz w:val="20"/>
          <w:szCs w:val="20"/>
        </w:rPr>
        <w:t xml:space="preserve"> 6856, адрес: 191060, г. Санкт-Петербург, ул. Смольного, д. 1/3, подъезд 6) - член Союза «Саморегулируемая организация арбитражных управляющих Северо-Запада» (ОГРН СРО 1027809209471, ИНН СРО 7825489593, адрес: 191015, г. Санкт-Петербург, ул. Шпалерная, д.51, литер А, помещение 2-Н № 436), действующий на основании Решения Арбитражного суда города Санкт-Петербурга и Ленинградской области от 22.10.2018 (резолютивная часть от 10.10.2018) по делу № А56-28231/2018</w:t>
      </w:r>
      <w:r w:rsidR="00D3558B" w:rsidRPr="00B979DC">
        <w:rPr>
          <w:rFonts w:ascii="Arial" w:eastAsia="Times New Roman" w:hAnsi="Arial" w:cs="Arial"/>
          <w:sz w:val="20"/>
          <w:szCs w:val="20"/>
        </w:rPr>
        <w:t>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331FAC08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61177809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090E9AEC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2D4946CF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21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B607FD" w:rsidRPr="00B607FD">
        <w:rPr>
          <w:rFonts w:ascii="Arial" w:eastAsia="Times New Roman" w:hAnsi="Arial" w:cs="Arial"/>
          <w:sz w:val="20"/>
          <w:szCs w:val="20"/>
        </w:rPr>
        <w:t>ООО «Автоцентр Аврора ЮГ», ИНН 7816461880, р/с 40702810955000050288 в ПАО Сбербанк, к/</w:t>
      </w:r>
      <w:proofErr w:type="spellStart"/>
      <w:r w:rsidR="00B607FD" w:rsidRPr="00B607FD">
        <w:rPr>
          <w:rFonts w:ascii="Arial" w:eastAsia="Times New Roman" w:hAnsi="Arial" w:cs="Arial"/>
          <w:sz w:val="20"/>
          <w:szCs w:val="20"/>
        </w:rPr>
        <w:t>сч</w:t>
      </w:r>
      <w:proofErr w:type="spellEnd"/>
      <w:r w:rsidR="00B607FD" w:rsidRPr="00B607FD">
        <w:rPr>
          <w:rFonts w:ascii="Arial" w:eastAsia="Times New Roman" w:hAnsi="Arial" w:cs="Arial"/>
          <w:sz w:val="20"/>
          <w:szCs w:val="20"/>
        </w:rPr>
        <w:t xml:space="preserve"> 30101810500000000653, БИК 044030653</w:t>
      </w:r>
      <w:r w:rsidR="00D4108E">
        <w:rPr>
          <w:rFonts w:ascii="Arial" w:eastAsia="Times New Roman" w:hAnsi="Arial" w:cs="Arial"/>
          <w:bCs/>
          <w:sz w:val="20"/>
          <w:szCs w:val="20"/>
        </w:rPr>
        <w:t>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8C201AB" w14:textId="1F0C77FB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B607FD">
        <w:rPr>
          <w:rFonts w:ascii="Arial" w:eastAsia="Times New Roman" w:hAnsi="Arial" w:cs="Arial"/>
          <w:sz w:val="20"/>
          <w:szCs w:val="20"/>
        </w:rPr>
        <w:t>Автоцентр Аврора ЮГ</w:t>
      </w:r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B607FD" w:rsidRPr="00B607FD">
        <w:rPr>
          <w:rFonts w:ascii="Arial" w:eastAsia="Times New Roman" w:hAnsi="Arial" w:cs="Arial"/>
          <w:sz w:val="20"/>
          <w:szCs w:val="20"/>
        </w:rPr>
        <w:t>А56-28231/2018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5C6F156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7695B0B4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7A8E83E" w14:textId="052A828D" w:rsidR="002C3307" w:rsidRPr="00B607FD" w:rsidRDefault="0015464E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ООО</w:t>
            </w: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B2E31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«</w:t>
            </w:r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Автоцентр Аврора ЮГ</w:t>
            </w:r>
            <w:r w:rsidR="00FB2E31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14:paraId="50374D77" w14:textId="4E7F72A6" w:rsidR="00B979DC" w:rsidRDefault="00D4108E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108E">
              <w:rPr>
                <w:rFonts w:ascii="Arial" w:eastAsia="Times New Roman" w:hAnsi="Arial" w:cs="Arial"/>
                <w:sz w:val="20"/>
                <w:szCs w:val="20"/>
              </w:rPr>
              <w:t xml:space="preserve">ОГРН </w:t>
            </w:r>
            <w:r w:rsidR="00B607FD" w:rsidRPr="00B607FD">
              <w:rPr>
                <w:rFonts w:ascii="Arial" w:eastAsia="Times New Roman" w:hAnsi="Arial" w:cs="Arial"/>
                <w:sz w:val="20"/>
                <w:szCs w:val="20"/>
              </w:rPr>
              <w:t>1097847077635</w:t>
            </w:r>
            <w:r w:rsidRPr="00D4108E">
              <w:rPr>
                <w:rFonts w:ascii="Arial" w:eastAsia="Times New Roman" w:hAnsi="Arial" w:cs="Arial"/>
                <w:sz w:val="20"/>
                <w:szCs w:val="20"/>
              </w:rPr>
              <w:t xml:space="preserve">, ИНН </w:t>
            </w:r>
            <w:r w:rsidR="00B607FD" w:rsidRPr="00B607FD">
              <w:rPr>
                <w:rFonts w:ascii="Arial" w:eastAsia="Times New Roman" w:hAnsi="Arial" w:cs="Arial"/>
                <w:sz w:val="20"/>
                <w:szCs w:val="20"/>
              </w:rPr>
              <w:t>7816461880</w:t>
            </w:r>
            <w:r w:rsidR="00CD4D43"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, адрес: </w:t>
            </w:r>
            <w:r w:rsidR="00B607FD" w:rsidRPr="00B607FD">
              <w:rPr>
                <w:rFonts w:ascii="Arial" w:eastAsia="Times New Roman" w:hAnsi="Arial" w:cs="Arial"/>
                <w:sz w:val="20"/>
                <w:szCs w:val="20"/>
              </w:rPr>
              <w:t>192102, г. Санкт-Петербург, ул. Салова, д. 56</w:t>
            </w:r>
          </w:p>
          <w:p w14:paraId="55E2804B" w14:textId="62F3E5AE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 xml:space="preserve">а Смольного, дом 1/3, подъезд 6 </w:t>
            </w:r>
          </w:p>
          <w:p w14:paraId="2D0AD9A6" w14:textId="32B9BDD6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44C821D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Конкурсный управляющий</w:t>
            </w:r>
          </w:p>
          <w:p w14:paraId="56283D9E" w14:textId="66F3C204" w:rsidR="002C3307" w:rsidRPr="00F953AE" w:rsidRDefault="00B979D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ООО «</w:t>
            </w:r>
            <w:r w:rsidR="00B607FD">
              <w:rPr>
                <w:rFonts w:ascii="Arial" w:eastAsia="Times New Roman" w:hAnsi="Arial" w:cs="Arial"/>
                <w:sz w:val="20"/>
                <w:szCs w:val="20"/>
              </w:rPr>
              <w:t>Автоцентр Аврора Юг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  <w:p w14:paraId="60D0C1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15763BD2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Илюхин</w:t>
            </w:r>
            <w:proofErr w:type="spellEnd"/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Б.И.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4115A8"/>
    <w:rsid w:val="00520222"/>
    <w:rsid w:val="005651E1"/>
    <w:rsid w:val="00586F8C"/>
    <w:rsid w:val="00714DE6"/>
    <w:rsid w:val="009E7DA7"/>
    <w:rsid w:val="00B607FD"/>
    <w:rsid w:val="00B979DC"/>
    <w:rsid w:val="00BD2B56"/>
    <w:rsid w:val="00C33C40"/>
    <w:rsid w:val="00CD4D43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5</cp:revision>
  <dcterms:created xsi:type="dcterms:W3CDTF">2021-10-12T17:29:00Z</dcterms:created>
  <dcterms:modified xsi:type="dcterms:W3CDTF">2021-11-26T18:23:00Z</dcterms:modified>
</cp:coreProperties>
</file>