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</w:t>
      </w:r>
      <w:proofErr w:type="gramStart"/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 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</w:t>
      </w:r>
      <w:r w:rsidR="00B02F88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:rsidR="001932E9" w:rsidRPr="00EF42BD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B71466" w:rsidRPr="00B71466">
        <w:rPr>
          <w:rFonts w:ascii="Arial" w:hAnsi="Arial" w:cs="Arial"/>
          <w:color w:val="000000" w:themeColor="text1"/>
          <w:sz w:val="20"/>
          <w:szCs w:val="20"/>
        </w:rPr>
        <w:t xml:space="preserve">Организатор торгов – конкурсный управляющий </w:t>
      </w:r>
      <w:r w:rsidR="00334BF9" w:rsidRPr="0092446F">
        <w:rPr>
          <w:rFonts w:ascii="Arial" w:hAnsi="Arial" w:cs="Arial"/>
          <w:color w:val="000000" w:themeColor="text1"/>
          <w:sz w:val="20"/>
          <w:szCs w:val="20"/>
        </w:rPr>
        <w:t>Общества с ограниченной ответственностью «Сервис Авто Юг» (ИНН 7816552457, ОГРН 1129847003076, место нахождения: 192102, г. Санкт-Петербург, ул. Софийская, д. 2, литер. Б) </w:t>
      </w:r>
      <w:proofErr w:type="spellStart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>Гамзов</w:t>
      </w:r>
      <w:proofErr w:type="spellEnd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 xml:space="preserve"> Сергей Николаевич (ИНН 352816291358, СНИЛС 079-008-966-95, </w:t>
      </w:r>
      <w:proofErr w:type="spellStart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>рег.номер</w:t>
      </w:r>
      <w:proofErr w:type="spellEnd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 xml:space="preserve"> 17909, адрес: 191060, г. Санкт-Петербург, ул. Смольного, д. 1/3, подъезд 6) 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действующий на основании </w:t>
      </w:r>
      <w:r w:rsidR="00334BF9" w:rsidRPr="0092446F">
        <w:rPr>
          <w:rFonts w:ascii="Arial" w:hAnsi="Arial" w:cs="Arial"/>
          <w:color w:val="000000" w:themeColor="text1"/>
          <w:sz w:val="20"/>
          <w:szCs w:val="20"/>
        </w:rPr>
        <w:t>Решения Арбитражного суда города Санкт-Петербурга и Ленинградской области от 02.03.2019 (27.02.2019 дата объявления резолютивной части) по делу № А56-39075/2018</w:t>
      </w:r>
      <w:r w:rsidR="00D3558B" w:rsidRPr="00B02F8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02F88">
        <w:rPr>
          <w:rFonts w:ascii="Arial" w:hAnsi="Arial" w:cs="Arial"/>
          <w:color w:val="000000" w:themeColor="text1"/>
          <w:sz w:val="20"/>
          <w:szCs w:val="20"/>
        </w:rPr>
        <w:t>с одной стороны,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</w:t>
      </w:r>
      <w:r w:rsidR="00B714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71466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Заявитель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:rsidR="001932E9" w:rsidRPr="00EF42BD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I. Предмет договора о задатке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ожений о цене </w:t>
      </w:r>
      <w:r w:rsidR="006756EC">
        <w:rPr>
          <w:rFonts w:ascii="Arial" w:hAnsi="Arial" w:cs="Arial"/>
          <w:color w:val="000000" w:themeColor="text1"/>
          <w:sz w:val="20"/>
          <w:szCs w:val="20"/>
        </w:rPr>
        <w:t xml:space="preserve">повторных 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="00B02F88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(_________ рублей), что составляет __________ (_________________________ _____________________________________) рублей ____ копеек, а Организатор торгов принимает задаток на расчетный счет</w:t>
      </w:r>
      <w:r w:rsidR="00D1766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р/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40702810500001001199 в ОА Банк «Объединенный капитал», к/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30101810900000000826, БИК 044030826, получатель – ООО «Глория Сервис» (ИНН 7807354297, КПП 784201001)</w:t>
      </w:r>
      <w:r w:rsidR="00D3558B" w:rsidRPr="000150B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II. Порядок внесения задатка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5767F8">
        <w:rPr>
          <w:rFonts w:ascii="Arial" w:eastAsia="Times New Roman" w:hAnsi="Arial" w:cs="Arial"/>
          <w:color w:val="000000" w:themeColor="text1"/>
          <w:sz w:val="20"/>
          <w:szCs w:val="20"/>
        </w:rPr>
        <w:t>ООО «</w:t>
      </w:r>
      <w:r w:rsidR="005767F8" w:rsidRPr="0092446F">
        <w:rPr>
          <w:rFonts w:ascii="Arial" w:hAnsi="Arial" w:cs="Arial"/>
          <w:color w:val="000000" w:themeColor="text1"/>
          <w:sz w:val="20"/>
          <w:szCs w:val="20"/>
        </w:rPr>
        <w:t>Сервис Авто Юг</w:t>
      </w:r>
      <w:r w:rsidR="005767F8">
        <w:rPr>
          <w:rFonts w:ascii="Arial" w:hAnsi="Arial" w:cs="Arial"/>
          <w:color w:val="000000" w:themeColor="text1"/>
          <w:sz w:val="20"/>
          <w:szCs w:val="20"/>
        </w:rPr>
        <w:t>»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в рамках конкурсного производства по делу </w:t>
      </w:r>
      <w:r w:rsidR="005767F8" w:rsidRPr="0092446F">
        <w:rPr>
          <w:rFonts w:ascii="Arial" w:hAnsi="Arial" w:cs="Arial"/>
          <w:color w:val="000000" w:themeColor="text1"/>
          <w:sz w:val="20"/>
          <w:szCs w:val="20"/>
        </w:rPr>
        <w:t>А56-39075/2018</w:t>
      </w:r>
      <w:bookmarkStart w:id="0" w:name="_GoBack"/>
      <w:bookmarkEnd w:id="0"/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:rsidTr="005651E1">
        <w:tc>
          <w:tcPr>
            <w:tcW w:w="4728" w:type="dxa"/>
          </w:tcPr>
          <w:p w:rsidR="00EF42BD" w:rsidRDefault="00EF42BD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Организатор торгов:</w:t>
            </w:r>
          </w:p>
          <w:p w:rsidR="00D74101" w:rsidRPr="000150BC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42BD" w:rsidRPr="00EF42BD" w:rsidRDefault="000150BC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онкурсный управляющий </w:t>
            </w:r>
          </w:p>
          <w:p w:rsidR="000150BC" w:rsidRDefault="00B02F88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«</w:t>
            </w:r>
            <w:r w:rsid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Сервис Авто Юг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» </w:t>
            </w:r>
          </w:p>
          <w:p w:rsidR="00FE7C6F" w:rsidRPr="00B02F88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ОГРН </w:t>
            </w:r>
            <w:r w:rsidR="003C4EAF" w:rsidRP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1129847003076</w:t>
            </w:r>
            <w:r w:rsidR="000150BC"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ИНН </w:t>
            </w:r>
            <w:r w:rsidR="003C4EAF" w:rsidRP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7816552457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:rsidR="000150BC" w:rsidRPr="00B02F88" w:rsidRDefault="00FE7C6F" w:rsidP="000150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  <w:r w:rsidR="003C4EAF" w:rsidRPr="003C4E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192102, г. Санкт-Петербург, ул. Софийская, д. 2, литер. Б</w:t>
            </w:r>
          </w:p>
          <w:p w:rsidR="00FE7C6F" w:rsidRDefault="00B02F88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Гамзов</w:t>
            </w:r>
            <w:proofErr w:type="spellEnd"/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Сергей Николаевич </w:t>
            </w:r>
          </w:p>
          <w:p w:rsidR="000150BC" w:rsidRDefault="000150BC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B02F88" w:rsidRPr="00EF42BD" w:rsidRDefault="00B02F88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Конкурсный управляющий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015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__________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</w:t>
            </w:r>
            <w:r w:rsid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</w:t>
            </w: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Гамзов</w:t>
            </w:r>
            <w:proofErr w:type="spellEnd"/>
            <w:r w:rsid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С.Н.</w:t>
            </w: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:rsidR="002C3307" w:rsidRDefault="002C3307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Заявитель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D74101" w:rsidRPr="00EF42BD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0150BC" w:rsidRPr="00EF42BD" w:rsidRDefault="000150BC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307"/>
    <w:rsid w:val="000150BC"/>
    <w:rsid w:val="00082145"/>
    <w:rsid w:val="0015464E"/>
    <w:rsid w:val="001932E9"/>
    <w:rsid w:val="00271BB9"/>
    <w:rsid w:val="002C3307"/>
    <w:rsid w:val="00334BF9"/>
    <w:rsid w:val="003C4EAF"/>
    <w:rsid w:val="004115A8"/>
    <w:rsid w:val="00520222"/>
    <w:rsid w:val="005651E1"/>
    <w:rsid w:val="005767F8"/>
    <w:rsid w:val="00586F8C"/>
    <w:rsid w:val="006672AF"/>
    <w:rsid w:val="006756EC"/>
    <w:rsid w:val="0092446F"/>
    <w:rsid w:val="009E7DA7"/>
    <w:rsid w:val="00A3687E"/>
    <w:rsid w:val="00B02F88"/>
    <w:rsid w:val="00B71466"/>
    <w:rsid w:val="00BD2B56"/>
    <w:rsid w:val="00C33C40"/>
    <w:rsid w:val="00D17665"/>
    <w:rsid w:val="00D204C8"/>
    <w:rsid w:val="00D30655"/>
    <w:rsid w:val="00D3558B"/>
    <w:rsid w:val="00D74101"/>
    <w:rsid w:val="00EC3974"/>
    <w:rsid w:val="00EC445C"/>
    <w:rsid w:val="00EF42BD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F6F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</cp:lastModifiedBy>
  <cp:revision>25</cp:revision>
  <dcterms:created xsi:type="dcterms:W3CDTF">2018-07-17T10:01:00Z</dcterms:created>
  <dcterms:modified xsi:type="dcterms:W3CDTF">2022-03-16T08:51:00Z</dcterms:modified>
</cp:coreProperties>
</file>